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61B" w:rsidRDefault="00AA7713">
      <w:pPr>
        <w:jc w:val="center"/>
        <w:rPr>
          <w:sz w:val="28"/>
          <w:szCs w:val="28"/>
        </w:rPr>
      </w:pPr>
      <w:r>
        <w:rPr>
          <w:sz w:val="28"/>
          <w:szCs w:val="28"/>
        </w:rPr>
        <w:t>Федеральное государственное образовательное бюджетное учреждение</w:t>
      </w:r>
    </w:p>
    <w:p w:rsidR="00E2761B" w:rsidRDefault="00AA7713">
      <w:pPr>
        <w:jc w:val="center"/>
        <w:rPr>
          <w:sz w:val="28"/>
          <w:szCs w:val="28"/>
        </w:rPr>
      </w:pPr>
      <w:r>
        <w:rPr>
          <w:sz w:val="28"/>
          <w:szCs w:val="28"/>
        </w:rPr>
        <w:t>высшего образования</w:t>
      </w:r>
    </w:p>
    <w:p w:rsidR="00E2761B" w:rsidRDefault="00AA7713">
      <w:pPr>
        <w:jc w:val="center"/>
        <w:rPr>
          <w:b/>
          <w:sz w:val="28"/>
          <w:szCs w:val="28"/>
        </w:rPr>
      </w:pPr>
      <w:r>
        <w:rPr>
          <w:b/>
          <w:sz w:val="28"/>
          <w:szCs w:val="28"/>
        </w:rPr>
        <w:t xml:space="preserve">«ФИНАНСОВЫЙ УНИВЕРСИТЕТ ПРИ ПРАВИТЕЛЬСТВЕ </w:t>
      </w:r>
    </w:p>
    <w:p w:rsidR="00E2761B" w:rsidRDefault="00AA7713">
      <w:pPr>
        <w:jc w:val="center"/>
        <w:rPr>
          <w:b/>
          <w:sz w:val="28"/>
          <w:szCs w:val="28"/>
        </w:rPr>
      </w:pPr>
      <w:r>
        <w:rPr>
          <w:b/>
          <w:sz w:val="28"/>
          <w:szCs w:val="28"/>
        </w:rPr>
        <w:t>РОССИЙСКОЙ ФЕДЕРАЦИИ»</w:t>
      </w:r>
    </w:p>
    <w:p w:rsidR="00E2761B" w:rsidRDefault="00AA7713">
      <w:pPr>
        <w:jc w:val="center"/>
        <w:rPr>
          <w:b/>
          <w:sz w:val="28"/>
          <w:szCs w:val="28"/>
        </w:rPr>
      </w:pPr>
      <w:r>
        <w:rPr>
          <w:b/>
          <w:sz w:val="28"/>
          <w:szCs w:val="28"/>
        </w:rPr>
        <w:t>(Финансовый университет)</w:t>
      </w:r>
    </w:p>
    <w:p w:rsidR="00E2761B" w:rsidRDefault="00E2761B">
      <w:pPr>
        <w:jc w:val="center"/>
      </w:pPr>
    </w:p>
    <w:p w:rsidR="00E2761B" w:rsidRDefault="00AA7713">
      <w:pPr>
        <w:jc w:val="center"/>
        <w:rPr>
          <w:b/>
          <w:sz w:val="28"/>
          <w:szCs w:val="28"/>
        </w:rPr>
      </w:pPr>
      <w:r>
        <w:rPr>
          <w:b/>
          <w:sz w:val="28"/>
          <w:szCs w:val="28"/>
        </w:rPr>
        <w:t>Департамент банковского дела и монетарного регулирования</w:t>
      </w:r>
    </w:p>
    <w:p w:rsidR="00E2761B" w:rsidRDefault="00AA7713">
      <w:pPr>
        <w:jc w:val="center"/>
        <w:rPr>
          <w:b/>
          <w:sz w:val="28"/>
          <w:szCs w:val="28"/>
        </w:rPr>
      </w:pPr>
      <w:r>
        <w:rPr>
          <w:b/>
          <w:sz w:val="28"/>
          <w:szCs w:val="28"/>
        </w:rPr>
        <w:t>Финансового факультета</w:t>
      </w:r>
    </w:p>
    <w:p w:rsidR="00E2761B" w:rsidRDefault="00E2761B">
      <w:pPr>
        <w:jc w:val="center"/>
        <w:rPr>
          <w:b/>
          <w:sz w:val="28"/>
          <w:szCs w:val="28"/>
        </w:rPr>
      </w:pPr>
    </w:p>
    <w:p w:rsidR="00E2761B" w:rsidRDefault="00E2761B">
      <w:pPr>
        <w:jc w:val="center"/>
        <w:rPr>
          <w:sz w:val="32"/>
          <w:szCs w:val="32"/>
        </w:rPr>
      </w:pPr>
    </w:p>
    <w:tbl>
      <w:tblPr>
        <w:tblW w:w="5000" w:type="pct"/>
        <w:tblLayout w:type="fixed"/>
        <w:tblLook w:val="04A0" w:firstRow="1" w:lastRow="0" w:firstColumn="1" w:lastColumn="0" w:noHBand="0" w:noVBand="1"/>
      </w:tblPr>
      <w:tblGrid>
        <w:gridCol w:w="5206"/>
        <w:gridCol w:w="4856"/>
      </w:tblGrid>
      <w:tr w:rsidR="00E2761B">
        <w:tc>
          <w:tcPr>
            <w:tcW w:w="5205" w:type="dxa"/>
          </w:tcPr>
          <w:p w:rsidR="00E2761B" w:rsidRDefault="00AA7713">
            <w:pPr>
              <w:widowControl w:val="0"/>
              <w:rPr>
                <w:b/>
                <w:sz w:val="28"/>
                <w:szCs w:val="28"/>
              </w:rPr>
            </w:pPr>
            <w:r>
              <w:rPr>
                <w:b/>
                <w:sz w:val="28"/>
                <w:szCs w:val="28"/>
              </w:rPr>
              <w:t>СОГЛАСОВАНО</w:t>
            </w:r>
          </w:p>
          <w:p w:rsidR="00E2761B" w:rsidRDefault="00AA7713">
            <w:pPr>
              <w:widowControl w:val="0"/>
              <w:rPr>
                <w:sz w:val="28"/>
                <w:szCs w:val="28"/>
              </w:rPr>
            </w:pPr>
            <w:r>
              <w:rPr>
                <w:sz w:val="28"/>
                <w:szCs w:val="28"/>
              </w:rPr>
              <w:t>Директор Департамента</w:t>
            </w:r>
          </w:p>
          <w:p w:rsidR="00E2761B" w:rsidRDefault="00AA7713">
            <w:pPr>
              <w:widowControl w:val="0"/>
              <w:rPr>
                <w:sz w:val="28"/>
                <w:szCs w:val="28"/>
              </w:rPr>
            </w:pPr>
            <w:r>
              <w:rPr>
                <w:sz w:val="28"/>
                <w:szCs w:val="28"/>
              </w:rPr>
              <w:t xml:space="preserve">управления рисками - </w:t>
            </w:r>
          </w:p>
          <w:p w:rsidR="00E2761B" w:rsidRDefault="00AA7713">
            <w:pPr>
              <w:widowControl w:val="0"/>
              <w:rPr>
                <w:sz w:val="28"/>
                <w:szCs w:val="28"/>
              </w:rPr>
            </w:pPr>
            <w:r>
              <w:rPr>
                <w:sz w:val="28"/>
                <w:szCs w:val="28"/>
              </w:rPr>
              <w:t>член Правления АО «Свой Банк»</w:t>
            </w:r>
          </w:p>
          <w:p w:rsidR="00E2761B" w:rsidRDefault="00AA7713">
            <w:pPr>
              <w:widowControl w:val="0"/>
              <w:rPr>
                <w:sz w:val="28"/>
                <w:szCs w:val="28"/>
              </w:rPr>
            </w:pPr>
            <w:r>
              <w:rPr>
                <w:sz w:val="28"/>
                <w:szCs w:val="28"/>
              </w:rPr>
              <w:t xml:space="preserve">финтех холдинг </w:t>
            </w:r>
            <w:r>
              <w:rPr>
                <w:sz w:val="28"/>
                <w:szCs w:val="28"/>
                <w:lang w:val="en-US"/>
              </w:rPr>
              <w:t>IDF</w:t>
            </w:r>
            <w:r>
              <w:rPr>
                <w:sz w:val="28"/>
                <w:szCs w:val="28"/>
              </w:rPr>
              <w:t xml:space="preserve"> </w:t>
            </w:r>
            <w:r>
              <w:rPr>
                <w:sz w:val="28"/>
                <w:szCs w:val="28"/>
                <w:lang w:val="en-US"/>
              </w:rPr>
              <w:t>Eurasia</w:t>
            </w:r>
          </w:p>
          <w:p w:rsidR="00E2761B" w:rsidRDefault="00AA7713">
            <w:pPr>
              <w:widowControl w:val="0"/>
              <w:spacing w:before="240"/>
              <w:rPr>
                <w:sz w:val="28"/>
                <w:szCs w:val="28"/>
              </w:rPr>
            </w:pPr>
            <w:r>
              <w:rPr>
                <w:sz w:val="28"/>
                <w:szCs w:val="28"/>
              </w:rPr>
              <w:t xml:space="preserve">__________О.В.Горюкова </w:t>
            </w:r>
          </w:p>
          <w:p w:rsidR="00E2761B" w:rsidRDefault="00E2761B">
            <w:pPr>
              <w:widowControl w:val="0"/>
              <w:rPr>
                <w:sz w:val="28"/>
                <w:szCs w:val="28"/>
              </w:rPr>
            </w:pPr>
          </w:p>
          <w:p w:rsidR="00E2761B" w:rsidRDefault="00AA7713">
            <w:pPr>
              <w:widowControl w:val="0"/>
              <w:rPr>
                <w:sz w:val="28"/>
                <w:szCs w:val="28"/>
              </w:rPr>
            </w:pPr>
            <w:r>
              <w:rPr>
                <w:sz w:val="28"/>
                <w:szCs w:val="28"/>
              </w:rPr>
              <w:t>«</w:t>
            </w:r>
            <w:r w:rsidR="00E6444A">
              <w:rPr>
                <w:sz w:val="28"/>
                <w:szCs w:val="28"/>
                <w:lang w:val="en-US"/>
              </w:rPr>
              <w:t>27</w:t>
            </w:r>
            <w:r>
              <w:rPr>
                <w:sz w:val="28"/>
                <w:szCs w:val="28"/>
              </w:rPr>
              <w:t xml:space="preserve">» </w:t>
            </w:r>
            <w:r w:rsidR="00E6444A">
              <w:rPr>
                <w:sz w:val="28"/>
                <w:szCs w:val="28"/>
              </w:rPr>
              <w:t xml:space="preserve">ноября </w:t>
            </w:r>
            <w:r>
              <w:rPr>
                <w:sz w:val="28"/>
                <w:szCs w:val="28"/>
              </w:rPr>
              <w:t>202</w:t>
            </w:r>
            <w:r w:rsidR="00E6444A">
              <w:rPr>
                <w:sz w:val="28"/>
                <w:szCs w:val="28"/>
              </w:rPr>
              <w:t>3</w:t>
            </w:r>
            <w:r>
              <w:rPr>
                <w:sz w:val="28"/>
                <w:szCs w:val="28"/>
              </w:rPr>
              <w:t xml:space="preserve"> г.</w:t>
            </w:r>
          </w:p>
          <w:p w:rsidR="00E2761B" w:rsidRDefault="00E2761B">
            <w:pPr>
              <w:widowControl w:val="0"/>
              <w:jc w:val="center"/>
              <w:rPr>
                <w:sz w:val="28"/>
                <w:szCs w:val="28"/>
              </w:rPr>
            </w:pPr>
          </w:p>
        </w:tc>
        <w:tc>
          <w:tcPr>
            <w:tcW w:w="4856" w:type="dxa"/>
          </w:tcPr>
          <w:p w:rsidR="00E2761B" w:rsidRDefault="00AA7713">
            <w:pPr>
              <w:widowControl w:val="0"/>
              <w:spacing w:line="360" w:lineRule="auto"/>
              <w:rPr>
                <w:sz w:val="28"/>
                <w:szCs w:val="28"/>
              </w:rPr>
            </w:pPr>
            <w:r>
              <w:rPr>
                <w:sz w:val="28"/>
                <w:szCs w:val="28"/>
              </w:rPr>
              <w:t xml:space="preserve">                    УТВЕРЖДАЮ</w:t>
            </w:r>
          </w:p>
          <w:p w:rsidR="00E2761B" w:rsidRDefault="00AA7713">
            <w:pPr>
              <w:widowControl w:val="0"/>
              <w:spacing w:line="360" w:lineRule="auto"/>
              <w:jc w:val="center"/>
              <w:rPr>
                <w:sz w:val="28"/>
                <w:szCs w:val="28"/>
              </w:rPr>
            </w:pPr>
            <w:r>
              <w:rPr>
                <w:sz w:val="28"/>
                <w:szCs w:val="28"/>
              </w:rPr>
              <w:t xml:space="preserve">             Проректор по учебной и </w:t>
            </w:r>
          </w:p>
          <w:p w:rsidR="00E2761B" w:rsidRDefault="00AA7713">
            <w:pPr>
              <w:widowControl w:val="0"/>
              <w:spacing w:line="360" w:lineRule="auto"/>
              <w:jc w:val="center"/>
              <w:rPr>
                <w:sz w:val="28"/>
                <w:szCs w:val="28"/>
              </w:rPr>
            </w:pPr>
            <w:r>
              <w:rPr>
                <w:sz w:val="28"/>
                <w:szCs w:val="28"/>
              </w:rPr>
              <w:t xml:space="preserve">        методической работе</w:t>
            </w:r>
          </w:p>
          <w:p w:rsidR="00E2761B" w:rsidRDefault="00AA7713">
            <w:pPr>
              <w:widowControl w:val="0"/>
              <w:spacing w:line="360" w:lineRule="auto"/>
              <w:jc w:val="center"/>
              <w:rPr>
                <w:sz w:val="28"/>
                <w:szCs w:val="28"/>
              </w:rPr>
            </w:pPr>
            <w:r>
              <w:rPr>
                <w:sz w:val="28"/>
                <w:szCs w:val="28"/>
              </w:rPr>
              <w:t xml:space="preserve">                 __________Е.А. Каменева</w:t>
            </w:r>
          </w:p>
          <w:p w:rsidR="00E2761B" w:rsidRDefault="00AA7713">
            <w:pPr>
              <w:widowControl w:val="0"/>
              <w:rPr>
                <w:sz w:val="28"/>
                <w:szCs w:val="28"/>
              </w:rPr>
            </w:pPr>
            <w:r>
              <w:rPr>
                <w:sz w:val="28"/>
                <w:szCs w:val="28"/>
              </w:rPr>
              <w:t xml:space="preserve">                    </w:t>
            </w:r>
          </w:p>
          <w:p w:rsidR="00E2761B" w:rsidRDefault="00AA7713">
            <w:pPr>
              <w:widowControl w:val="0"/>
              <w:rPr>
                <w:sz w:val="28"/>
                <w:szCs w:val="28"/>
              </w:rPr>
            </w:pPr>
            <w:r>
              <w:rPr>
                <w:sz w:val="28"/>
                <w:szCs w:val="28"/>
              </w:rPr>
              <w:t xml:space="preserve">                   «</w:t>
            </w:r>
            <w:r w:rsidR="00E6444A">
              <w:rPr>
                <w:sz w:val="28"/>
                <w:szCs w:val="28"/>
              </w:rPr>
              <w:t>28</w:t>
            </w:r>
            <w:r>
              <w:rPr>
                <w:sz w:val="28"/>
                <w:szCs w:val="28"/>
              </w:rPr>
              <w:t xml:space="preserve">» </w:t>
            </w:r>
            <w:r w:rsidR="00E6444A">
              <w:rPr>
                <w:sz w:val="28"/>
                <w:szCs w:val="28"/>
              </w:rPr>
              <w:t>декабря</w:t>
            </w:r>
            <w:r>
              <w:rPr>
                <w:sz w:val="28"/>
                <w:szCs w:val="28"/>
              </w:rPr>
              <w:t xml:space="preserve"> 202</w:t>
            </w:r>
            <w:r w:rsidR="00E6444A">
              <w:rPr>
                <w:sz w:val="28"/>
                <w:szCs w:val="28"/>
              </w:rPr>
              <w:t xml:space="preserve">3 </w:t>
            </w:r>
            <w:r>
              <w:rPr>
                <w:sz w:val="28"/>
                <w:szCs w:val="28"/>
              </w:rPr>
              <w:t>г.</w:t>
            </w:r>
          </w:p>
        </w:tc>
      </w:tr>
    </w:tbl>
    <w:p w:rsidR="00E2761B" w:rsidRDefault="00E2761B">
      <w:pPr>
        <w:jc w:val="center"/>
        <w:rPr>
          <w:sz w:val="32"/>
          <w:szCs w:val="32"/>
        </w:rPr>
      </w:pPr>
    </w:p>
    <w:p w:rsidR="00E2761B" w:rsidRDefault="00AA7713">
      <w:pPr>
        <w:jc w:val="center"/>
        <w:rPr>
          <w:b/>
          <w:sz w:val="32"/>
          <w:szCs w:val="32"/>
        </w:rPr>
      </w:pPr>
      <w:r>
        <w:rPr>
          <w:b/>
          <w:sz w:val="32"/>
          <w:szCs w:val="32"/>
        </w:rPr>
        <w:t xml:space="preserve">С.Е. Дубова, М.Т. Белова </w:t>
      </w:r>
    </w:p>
    <w:p w:rsidR="00E2761B" w:rsidRDefault="00E2761B">
      <w:pPr>
        <w:jc w:val="center"/>
        <w:rPr>
          <w:sz w:val="32"/>
          <w:szCs w:val="32"/>
        </w:rPr>
      </w:pPr>
    </w:p>
    <w:p w:rsidR="00E2761B" w:rsidRDefault="00AA7713">
      <w:pPr>
        <w:ind w:firstLine="709"/>
        <w:jc w:val="center"/>
        <w:rPr>
          <w:b/>
          <w:sz w:val="28"/>
          <w:szCs w:val="28"/>
        </w:rPr>
      </w:pPr>
      <w:r>
        <w:rPr>
          <w:b/>
          <w:sz w:val="28"/>
          <w:szCs w:val="28"/>
        </w:rPr>
        <w:t xml:space="preserve">БАНКИ И НЕБАНКОВСКИЕ ФИНАНСОВЫЕ ИНСТИТУТЫ </w:t>
      </w:r>
    </w:p>
    <w:p w:rsidR="00E2761B" w:rsidRDefault="00E2761B">
      <w:pPr>
        <w:jc w:val="center"/>
        <w:rPr>
          <w:sz w:val="32"/>
          <w:szCs w:val="32"/>
        </w:rPr>
      </w:pPr>
    </w:p>
    <w:p w:rsidR="00E2761B" w:rsidRDefault="00AA7713">
      <w:pPr>
        <w:jc w:val="center"/>
        <w:rPr>
          <w:b/>
          <w:sz w:val="28"/>
          <w:szCs w:val="28"/>
        </w:rPr>
      </w:pPr>
      <w:r>
        <w:rPr>
          <w:b/>
          <w:sz w:val="28"/>
          <w:szCs w:val="28"/>
        </w:rPr>
        <w:t>Рабочая программа дисциплины</w:t>
      </w:r>
    </w:p>
    <w:p w:rsidR="00E2761B" w:rsidRDefault="00E2761B">
      <w:pPr>
        <w:jc w:val="center"/>
        <w:rPr>
          <w:bCs/>
          <w:color w:val="000000"/>
          <w:sz w:val="28"/>
          <w:szCs w:val="28"/>
        </w:rPr>
      </w:pPr>
    </w:p>
    <w:p w:rsidR="00E2761B" w:rsidRDefault="00E2761B">
      <w:pPr>
        <w:ind w:firstLine="709"/>
        <w:jc w:val="center"/>
        <w:rPr>
          <w:bCs/>
          <w:color w:val="000000"/>
          <w:sz w:val="28"/>
          <w:szCs w:val="28"/>
        </w:rPr>
      </w:pPr>
    </w:p>
    <w:p w:rsidR="00E2761B" w:rsidRDefault="00AA7713">
      <w:pPr>
        <w:ind w:firstLine="709"/>
        <w:jc w:val="center"/>
        <w:rPr>
          <w:bCs/>
          <w:color w:val="000000"/>
          <w:sz w:val="28"/>
          <w:szCs w:val="28"/>
        </w:rPr>
      </w:pPr>
      <w:r>
        <w:rPr>
          <w:bCs/>
          <w:color w:val="000000"/>
          <w:sz w:val="28"/>
          <w:szCs w:val="28"/>
        </w:rPr>
        <w:t>для студентов, обучающихся</w:t>
      </w:r>
    </w:p>
    <w:p w:rsidR="00E2761B" w:rsidRDefault="00AA7713">
      <w:pPr>
        <w:ind w:firstLine="709"/>
        <w:jc w:val="center"/>
      </w:pPr>
      <w:r>
        <w:rPr>
          <w:bCs/>
          <w:color w:val="000000"/>
          <w:sz w:val="28"/>
          <w:szCs w:val="28"/>
        </w:rPr>
        <w:t xml:space="preserve"> по направлению подготовки 38.03.01</w:t>
      </w:r>
      <w:r>
        <w:rPr>
          <w:sz w:val="28"/>
          <w:szCs w:val="28"/>
        </w:rPr>
        <w:t xml:space="preserve"> «Экономика», </w:t>
      </w:r>
    </w:p>
    <w:p w:rsidR="00E2761B" w:rsidRDefault="00AA7713">
      <w:pPr>
        <w:ind w:firstLine="709"/>
        <w:jc w:val="center"/>
        <w:rPr>
          <w:sz w:val="28"/>
          <w:szCs w:val="28"/>
        </w:rPr>
      </w:pPr>
      <w:r>
        <w:rPr>
          <w:sz w:val="28"/>
          <w:szCs w:val="28"/>
        </w:rPr>
        <w:t>образовательная программа «Экономика и финансы»</w:t>
      </w:r>
    </w:p>
    <w:p w:rsidR="00E2761B" w:rsidRDefault="00E2761B">
      <w:pPr>
        <w:ind w:firstLine="709"/>
        <w:jc w:val="center"/>
        <w:rPr>
          <w:bCs/>
          <w:color w:val="000000"/>
          <w:sz w:val="28"/>
          <w:szCs w:val="28"/>
          <w:shd w:val="clear" w:color="auto" w:fill="FFFF00"/>
        </w:rPr>
      </w:pPr>
    </w:p>
    <w:p w:rsidR="00E2761B" w:rsidRDefault="00AA7713">
      <w:pPr>
        <w:shd w:val="clear" w:color="auto" w:fill="FFFFFF"/>
        <w:jc w:val="center"/>
        <w:rPr>
          <w:i/>
          <w:iCs/>
          <w:color w:val="000000"/>
          <w:sz w:val="28"/>
          <w:szCs w:val="28"/>
        </w:rPr>
      </w:pPr>
      <w:r>
        <w:rPr>
          <w:i/>
          <w:iCs/>
          <w:color w:val="000000"/>
          <w:sz w:val="28"/>
          <w:szCs w:val="28"/>
        </w:rPr>
        <w:t>Рекомендовано Ученым советом Финансового факультета</w:t>
      </w:r>
    </w:p>
    <w:p w:rsidR="00E2761B" w:rsidRDefault="00AA7713">
      <w:pPr>
        <w:shd w:val="clear" w:color="auto" w:fill="FFFFFF"/>
        <w:jc w:val="center"/>
      </w:pPr>
      <w:r>
        <w:rPr>
          <w:i/>
          <w:iCs/>
          <w:color w:val="000000"/>
          <w:sz w:val="28"/>
          <w:szCs w:val="28"/>
        </w:rPr>
        <w:t>(протокол № 39 от 23 ноября 2023 г.)</w:t>
      </w:r>
    </w:p>
    <w:p w:rsidR="00E2761B" w:rsidRDefault="00E2761B">
      <w:pPr>
        <w:shd w:val="clear" w:color="auto" w:fill="FFFFFF"/>
        <w:jc w:val="center"/>
        <w:rPr>
          <w:i/>
          <w:iCs/>
          <w:color w:val="000000"/>
          <w:sz w:val="28"/>
          <w:szCs w:val="28"/>
        </w:rPr>
      </w:pPr>
    </w:p>
    <w:p w:rsidR="00E2761B" w:rsidRDefault="00AA7713">
      <w:pPr>
        <w:shd w:val="clear" w:color="auto" w:fill="FFFFFF"/>
        <w:jc w:val="center"/>
      </w:pPr>
      <w:r>
        <w:rPr>
          <w:i/>
          <w:iCs/>
          <w:color w:val="000000"/>
          <w:sz w:val="28"/>
          <w:szCs w:val="28"/>
        </w:rPr>
        <w:t>Одобрено учебно-научным</w:t>
      </w:r>
    </w:p>
    <w:p w:rsidR="00E2761B" w:rsidRDefault="00AA7713">
      <w:pPr>
        <w:shd w:val="clear" w:color="auto" w:fill="FFFFFF"/>
        <w:jc w:val="center"/>
      </w:pPr>
      <w:r>
        <w:rPr>
          <w:i/>
          <w:iCs/>
          <w:color w:val="000000"/>
          <w:sz w:val="28"/>
          <w:szCs w:val="28"/>
        </w:rPr>
        <w:t xml:space="preserve"> Департаментом банковского дела и монетарного регулирования </w:t>
      </w:r>
    </w:p>
    <w:p w:rsidR="00E2761B" w:rsidRDefault="00AA7713">
      <w:pPr>
        <w:shd w:val="clear" w:color="auto" w:fill="FFFFFF"/>
        <w:jc w:val="center"/>
      </w:pPr>
      <w:r>
        <w:rPr>
          <w:i/>
          <w:iCs/>
          <w:color w:val="000000"/>
          <w:sz w:val="28"/>
          <w:szCs w:val="28"/>
        </w:rPr>
        <w:t xml:space="preserve">(протокол № 3 от 25 октября </w:t>
      </w:r>
      <w:r>
        <w:rPr>
          <w:i/>
          <w:iCs/>
          <w:sz w:val="28"/>
          <w:szCs w:val="28"/>
        </w:rPr>
        <w:t>2023</w:t>
      </w:r>
      <w:r>
        <w:rPr>
          <w:i/>
          <w:iCs/>
          <w:color w:val="000000"/>
          <w:sz w:val="28"/>
          <w:szCs w:val="28"/>
        </w:rPr>
        <w:t xml:space="preserve"> г.)</w:t>
      </w:r>
    </w:p>
    <w:p w:rsidR="00E2761B" w:rsidRDefault="00E2761B">
      <w:pPr>
        <w:jc w:val="center"/>
        <w:rPr>
          <w:b/>
          <w:sz w:val="28"/>
          <w:szCs w:val="28"/>
        </w:rPr>
      </w:pPr>
    </w:p>
    <w:p w:rsidR="00E2761B" w:rsidRDefault="00E2761B">
      <w:pPr>
        <w:rPr>
          <w:b/>
          <w:sz w:val="28"/>
          <w:szCs w:val="28"/>
        </w:rPr>
      </w:pPr>
    </w:p>
    <w:p w:rsidR="00E2761B" w:rsidRDefault="00E2761B">
      <w:pPr>
        <w:rPr>
          <w:b/>
          <w:sz w:val="28"/>
          <w:szCs w:val="28"/>
        </w:rPr>
      </w:pPr>
    </w:p>
    <w:p w:rsidR="00E2761B" w:rsidRDefault="00AA7713">
      <w:pPr>
        <w:jc w:val="center"/>
        <w:rPr>
          <w:b/>
          <w:sz w:val="28"/>
          <w:szCs w:val="28"/>
        </w:rPr>
      </w:pPr>
      <w:r>
        <w:rPr>
          <w:b/>
          <w:sz w:val="28"/>
          <w:szCs w:val="28"/>
        </w:rPr>
        <w:t>Москва 2023</w:t>
      </w:r>
    </w:p>
    <w:p w:rsidR="00E2761B" w:rsidRDefault="00E2761B">
      <w:pPr>
        <w:rPr>
          <w:b/>
          <w:bCs/>
          <w:sz w:val="20"/>
          <w:szCs w:val="20"/>
        </w:rPr>
      </w:pPr>
    </w:p>
    <w:sdt>
      <w:sdtPr>
        <w:rPr>
          <w:rFonts w:ascii="Times New Roman" w:eastAsia="Times New Roman" w:hAnsi="Times New Roman" w:cs="Times New Roman"/>
          <w:color w:val="auto"/>
          <w:sz w:val="24"/>
          <w:szCs w:val="24"/>
        </w:rPr>
        <w:id w:val="1859161596"/>
        <w:docPartObj>
          <w:docPartGallery w:val="Table of Contents"/>
          <w:docPartUnique/>
        </w:docPartObj>
      </w:sdtPr>
      <w:sdtEndPr/>
      <w:sdtContent>
        <w:p w:rsidR="00E2761B" w:rsidRDefault="00AA7713">
          <w:pPr>
            <w:pStyle w:val="aff7"/>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E2761B" w:rsidRDefault="00AA7713">
          <w:pPr>
            <w:pStyle w:val="12"/>
            <w:ind w:left="-426" w:hanging="141"/>
          </w:pPr>
          <w:r>
            <w:fldChar w:fldCharType="begin"/>
          </w:r>
          <w:r>
            <w:rPr>
              <w:b w:val="0"/>
            </w:rPr>
            <w:instrText>TOC \o "1-3" \h</w:instrText>
          </w:r>
          <w:r>
            <w:rPr>
              <w:b w:val="0"/>
            </w:rPr>
            <w:fldChar w:fldCharType="separate"/>
          </w:r>
          <w:hyperlink w:anchor="_Toc21522772">
            <w:r>
              <w:rPr>
                <w:webHidden/>
              </w:rPr>
              <w:fldChar w:fldCharType="begin"/>
            </w:r>
            <w:r>
              <w:rPr>
                <w:webHidden/>
              </w:rPr>
              <w:instrText>PAGEREF _Toc21522772 \h</w:instrText>
            </w:r>
            <w:r>
              <w:rPr>
                <w:webHidden/>
              </w:rPr>
            </w:r>
            <w:r>
              <w:rPr>
                <w:webHidden/>
              </w:rPr>
              <w:fldChar w:fldCharType="separate"/>
            </w:r>
            <w:r>
              <w:rPr>
                <w:b w:val="0"/>
              </w:rPr>
              <w:t>1.Наименование дисциплины</w:t>
            </w:r>
            <w:r>
              <w:rPr>
                <w:b w:val="0"/>
              </w:rPr>
              <w:tab/>
              <w:t>3</w:t>
            </w:r>
            <w:r>
              <w:rPr>
                <w:webHidden/>
              </w:rPr>
              <w:fldChar w:fldCharType="end"/>
            </w:r>
          </w:hyperlink>
        </w:p>
        <w:p w:rsidR="00E2761B" w:rsidRDefault="00F02B8F">
          <w:pPr>
            <w:pStyle w:val="12"/>
          </w:pPr>
          <w:hyperlink w:anchor="_Toc21522773">
            <w:r w:rsidR="00AA7713">
              <w:rPr>
                <w:webHidden/>
              </w:rPr>
              <w:fldChar w:fldCharType="begin"/>
            </w:r>
            <w:r w:rsidR="00AA7713">
              <w:rPr>
                <w:webHidden/>
              </w:rPr>
              <w:instrText>PAGEREF _Toc21522773 \h</w:instrText>
            </w:r>
            <w:r w:rsidR="00AA7713">
              <w:rPr>
                <w:webHidden/>
              </w:rPr>
            </w:r>
            <w:r w:rsidR="00AA7713">
              <w:rPr>
                <w:webHidden/>
              </w:rPr>
              <w:fldChar w:fldCharType="separate"/>
            </w:r>
            <w:r w:rsidR="00AA7713">
              <w:rPr>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7713">
              <w:rPr>
                <w:b w:val="0"/>
              </w:rPr>
              <w:tab/>
              <w:t>3</w:t>
            </w:r>
            <w:r w:rsidR="00AA7713">
              <w:rPr>
                <w:webHidden/>
              </w:rPr>
              <w:fldChar w:fldCharType="end"/>
            </w:r>
          </w:hyperlink>
        </w:p>
        <w:p w:rsidR="00E2761B" w:rsidRDefault="00F02B8F">
          <w:pPr>
            <w:pStyle w:val="12"/>
            <w:ind w:left="-284" w:hanging="283"/>
          </w:pPr>
          <w:hyperlink w:anchor="_Toc21522774">
            <w:r w:rsidR="00AA7713">
              <w:rPr>
                <w:b w:val="0"/>
                <w:bCs/>
              </w:rPr>
              <w:t>3. Место дисциплины в структуре образовательной программы</w:t>
            </w:r>
          </w:hyperlink>
          <w:hyperlink w:anchor="_Toc21522774">
            <w:r w:rsidR="00AA7713">
              <w:rPr>
                <w:webHidden/>
              </w:rPr>
              <w:fldChar w:fldCharType="begin"/>
            </w:r>
            <w:r w:rsidR="00AA7713">
              <w:rPr>
                <w:webHidden/>
              </w:rPr>
              <w:instrText>PAGEREF _Toc21522774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17</w:t>
          </w:r>
        </w:p>
        <w:p w:rsidR="00E2761B" w:rsidRDefault="00F02B8F">
          <w:pPr>
            <w:pStyle w:val="12"/>
          </w:pPr>
          <w:hyperlink w:anchor="_Toc21522775">
            <w:r w:rsidR="00AA7713">
              <w:rPr>
                <w:b w:val="0"/>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hyperlink>
          <w:hyperlink w:anchor="_Toc21522775">
            <w:r w:rsidR="00AA7713">
              <w:rPr>
                <w:webHidden/>
              </w:rPr>
              <w:fldChar w:fldCharType="begin"/>
            </w:r>
            <w:r w:rsidR="00AA7713">
              <w:rPr>
                <w:webHidden/>
              </w:rPr>
              <w:instrText>PAGEREF _Toc21522775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18</w:t>
          </w:r>
        </w:p>
        <w:p w:rsidR="00E2761B" w:rsidRDefault="00F02B8F">
          <w:pPr>
            <w:pStyle w:val="12"/>
          </w:pPr>
          <w:hyperlink w:anchor="_Toc21522776">
            <w:r w:rsidR="00AA7713">
              <w:rPr>
                <w:b w:val="0"/>
                <w:bCs/>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hyperlink w:anchor="_Toc21522776">
            <w:r w:rsidR="00AA7713">
              <w:rPr>
                <w:webHidden/>
              </w:rPr>
              <w:fldChar w:fldCharType="begin"/>
            </w:r>
            <w:r w:rsidR="00AA7713">
              <w:rPr>
                <w:webHidden/>
              </w:rPr>
              <w:instrText>PAGEREF _Toc21522776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19</w:t>
          </w:r>
        </w:p>
        <w:p w:rsidR="00E2761B" w:rsidRDefault="00F02B8F">
          <w:pPr>
            <w:pStyle w:val="12"/>
          </w:pPr>
          <w:hyperlink w:anchor="_Toc21522777">
            <w:r w:rsidR="00AA7713">
              <w:rPr>
                <w:b w:val="0"/>
                <w:bCs/>
              </w:rPr>
              <w:t>5.1. Содержание дисциплины</w:t>
            </w:r>
          </w:hyperlink>
          <w:hyperlink w:anchor="_Toc21522777">
            <w:r w:rsidR="00AA7713">
              <w:rPr>
                <w:webHidden/>
              </w:rPr>
              <w:fldChar w:fldCharType="begin"/>
            </w:r>
            <w:r w:rsidR="00AA7713">
              <w:rPr>
                <w:webHidden/>
              </w:rPr>
              <w:instrText>PAGEREF _Toc21522777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19</w:t>
          </w:r>
        </w:p>
        <w:p w:rsidR="00E2761B" w:rsidRDefault="00F02B8F">
          <w:pPr>
            <w:pStyle w:val="12"/>
          </w:pPr>
          <w:hyperlink w:anchor="_Toc21522778">
            <w:r w:rsidR="00AA7713">
              <w:rPr>
                <w:b w:val="0"/>
              </w:rPr>
              <w:t>5.2. Учебно – тематический план</w:t>
            </w:r>
            <w:r w:rsidR="00AA7713">
              <w:rPr>
                <w:b w:val="0"/>
              </w:rPr>
              <w:tab/>
            </w:r>
          </w:hyperlink>
          <w:r w:rsidR="00AA7713">
            <w:rPr>
              <w:b w:val="0"/>
            </w:rPr>
            <w:t>22</w:t>
          </w:r>
        </w:p>
        <w:p w:rsidR="00E2761B" w:rsidRDefault="00F02B8F">
          <w:pPr>
            <w:pStyle w:val="12"/>
          </w:pPr>
          <w:hyperlink w:anchor="_Toc21522779">
            <w:r w:rsidR="00AA7713">
              <w:rPr>
                <w:b w:val="0"/>
              </w:rPr>
              <w:t>5.3. Содержание семинаров, практических занятий</w:t>
            </w:r>
            <w:r w:rsidR="00AA7713">
              <w:rPr>
                <w:b w:val="0"/>
              </w:rPr>
              <w:tab/>
            </w:r>
          </w:hyperlink>
          <w:r w:rsidR="00AA7713">
            <w:rPr>
              <w:b w:val="0"/>
            </w:rPr>
            <w:t>24</w:t>
          </w:r>
        </w:p>
        <w:p w:rsidR="00E2761B" w:rsidRDefault="00F02B8F">
          <w:pPr>
            <w:pStyle w:val="12"/>
          </w:pPr>
          <w:hyperlink w:anchor="_Toc21522780">
            <w:r w:rsidR="00AA7713">
              <w:rPr>
                <w:b w:val="0"/>
                <w:bCs/>
              </w:rPr>
              <w:t>6. Перечень учебно-методического обеспечения для самостоятельной работы обучающихся по дисциплине</w:t>
            </w:r>
          </w:hyperlink>
          <w:hyperlink w:anchor="_Toc21522780">
            <w:r w:rsidR="00AA7713">
              <w:rPr>
                <w:webHidden/>
              </w:rPr>
              <w:fldChar w:fldCharType="begin"/>
            </w:r>
            <w:r w:rsidR="00AA7713">
              <w:rPr>
                <w:webHidden/>
              </w:rPr>
              <w:instrText>PAGEREF _Toc21522780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27</w:t>
          </w:r>
        </w:p>
        <w:p w:rsidR="00E2761B" w:rsidRDefault="00F02B8F">
          <w:pPr>
            <w:pStyle w:val="12"/>
          </w:pPr>
          <w:hyperlink w:anchor="_Toc21522781">
            <w:r w:rsidR="00AA7713">
              <w:rPr>
                <w:b w:val="0"/>
              </w:rPr>
              <w:t>6.1. Перечень вопросов, отводимых на самостоятельное освоение дисциплины, формы внеаудиторной самостоятельной работы</w:t>
            </w:r>
            <w:r w:rsidR="00AA7713">
              <w:rPr>
                <w:b w:val="0"/>
              </w:rPr>
              <w:tab/>
            </w:r>
          </w:hyperlink>
          <w:r w:rsidR="00AA7713">
            <w:rPr>
              <w:b w:val="0"/>
            </w:rPr>
            <w:t>27</w:t>
          </w:r>
        </w:p>
        <w:p w:rsidR="00E2761B" w:rsidRDefault="00F02B8F">
          <w:pPr>
            <w:pStyle w:val="12"/>
          </w:pPr>
          <w:hyperlink w:anchor="_Toc21522782">
            <w:r w:rsidR="00AA7713">
              <w:rPr>
                <w:b w:val="0"/>
              </w:rPr>
              <w:t>6.2. Перечень вопросов, заданий, тем для подготовки к текущему контролю</w:t>
            </w:r>
            <w:r w:rsidR="00AA7713">
              <w:rPr>
                <w:b w:val="0"/>
              </w:rPr>
              <w:tab/>
            </w:r>
          </w:hyperlink>
          <w:r w:rsidR="00AA7713">
            <w:rPr>
              <w:b w:val="0"/>
            </w:rPr>
            <w:t>28</w:t>
          </w:r>
        </w:p>
        <w:p w:rsidR="00E2761B" w:rsidRDefault="00F02B8F">
          <w:pPr>
            <w:pStyle w:val="12"/>
          </w:pPr>
          <w:hyperlink w:anchor="_Toc21522783">
            <w:r w:rsidR="00AA7713">
              <w:rPr>
                <w:b w:val="0"/>
              </w:rPr>
              <w:t>7. Фонд оценочных средств для проведения промежуточной аттестации обучающихся по дисциплине</w:t>
            </w:r>
          </w:hyperlink>
          <w:r w:rsidR="00AA7713">
            <w:rPr>
              <w:b w:val="0"/>
            </w:rPr>
            <w:t>.......................................................................................................................................................32</w:t>
          </w:r>
        </w:p>
        <w:p w:rsidR="00E2761B" w:rsidRDefault="00F02B8F">
          <w:pPr>
            <w:pStyle w:val="12"/>
          </w:pPr>
          <w:hyperlink w:anchor="_Toc21522786">
            <w:r w:rsidR="00AA7713">
              <w:rPr>
                <w:webHidden/>
              </w:rPr>
              <w:fldChar w:fldCharType="begin"/>
            </w:r>
            <w:r w:rsidR="00AA7713">
              <w:rPr>
                <w:webHidden/>
              </w:rPr>
              <w:instrText>PAGEREF _Toc21522786 \h</w:instrText>
            </w:r>
            <w:r w:rsidR="00AA7713">
              <w:rPr>
                <w:webHidden/>
              </w:rPr>
            </w:r>
            <w:r w:rsidR="00AA7713">
              <w:rPr>
                <w:webHidden/>
              </w:rPr>
              <w:fldChar w:fldCharType="separate"/>
            </w:r>
            <w:r w:rsidR="00AA7713">
              <w:rPr>
                <w:b w:val="0"/>
              </w:rPr>
              <w:t xml:space="preserve">8. Перечень основной и дополнительной учебной литературы, необходимой для освоения </w:t>
            </w:r>
            <w:r w:rsidR="00AA7713">
              <w:rPr>
                <w:webHidden/>
              </w:rPr>
              <w:fldChar w:fldCharType="end"/>
            </w:r>
          </w:hyperlink>
        </w:p>
        <w:p w:rsidR="00E2761B" w:rsidRDefault="00F02B8F">
          <w:pPr>
            <w:pStyle w:val="12"/>
          </w:pPr>
          <w:hyperlink w:anchor="_Toc21522786">
            <w:r w:rsidR="00AA7713">
              <w:rPr>
                <w:b w:val="0"/>
              </w:rPr>
              <w:t>дисциплины</w:t>
            </w:r>
            <w:r w:rsidR="00AA7713">
              <w:rPr>
                <w:b w:val="0"/>
              </w:rPr>
              <w:tab/>
            </w:r>
          </w:hyperlink>
          <w:r w:rsidR="00AA7713">
            <w:rPr>
              <w:b w:val="0"/>
            </w:rPr>
            <w:t>66</w:t>
          </w:r>
        </w:p>
        <w:p w:rsidR="00E2761B" w:rsidRDefault="00F02B8F">
          <w:pPr>
            <w:pStyle w:val="12"/>
          </w:pPr>
          <w:hyperlink w:anchor="_Toc21522787">
            <w:r w:rsidR="00AA7713">
              <w:rPr>
                <w:b w:val="0"/>
              </w:rPr>
              <w:t>9. П</w:t>
            </w:r>
          </w:hyperlink>
          <w:hyperlink w:anchor="_Toc21522787">
            <w:r w:rsidR="00AA7713">
              <w:rPr>
                <w:webHidden/>
              </w:rPr>
              <w:fldChar w:fldCharType="begin"/>
            </w:r>
            <w:r w:rsidR="00AA7713">
              <w:rPr>
                <w:webHidden/>
              </w:rPr>
              <w:instrText>PAGEREF _Toc21522787 \h</w:instrText>
            </w:r>
            <w:r w:rsidR="00AA7713">
              <w:rPr>
                <w:webHidden/>
              </w:rPr>
            </w:r>
            <w:r w:rsidR="00AA7713">
              <w:rPr>
                <w:webHidden/>
              </w:rPr>
              <w:fldChar w:fldCharType="separate"/>
            </w:r>
            <w:r w:rsidR="00AA7713">
              <w:rPr>
                <w:b w:val="0"/>
                <w:bCs/>
              </w:rPr>
              <w:t>еречень ресурсов информационно-телекоммуникационной сети «Интернет», необходимых для освоения дисциплины</w:t>
            </w:r>
            <w:r w:rsidR="00AA7713">
              <w:rPr>
                <w:webHidden/>
              </w:rPr>
              <w:fldChar w:fldCharType="end"/>
            </w:r>
          </w:hyperlink>
          <w:hyperlink w:anchor="_Toc21522787">
            <w:r w:rsidR="00AA7713">
              <w:rPr>
                <w:webHidden/>
              </w:rPr>
              <w:fldChar w:fldCharType="begin"/>
            </w:r>
            <w:r w:rsidR="00AA7713">
              <w:rPr>
                <w:webHidden/>
              </w:rPr>
              <w:instrText>PAGEREF _Toc21522787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68</w:t>
          </w:r>
        </w:p>
        <w:p w:rsidR="00E2761B" w:rsidRDefault="00F02B8F">
          <w:pPr>
            <w:pStyle w:val="12"/>
          </w:pPr>
          <w:hyperlink w:anchor="_Toc21522788">
            <w:r w:rsidR="00AA7713">
              <w:rPr>
                <w:b w:val="0"/>
              </w:rPr>
              <w:t>10. Методические указания для обучающихся по освоению дисциплины</w:t>
            </w:r>
            <w:r w:rsidR="00AA7713">
              <w:rPr>
                <w:b w:val="0"/>
              </w:rPr>
              <w:tab/>
            </w:r>
          </w:hyperlink>
          <w:r w:rsidR="00AA7713">
            <w:rPr>
              <w:b w:val="0"/>
            </w:rPr>
            <w:t>69</w:t>
          </w:r>
        </w:p>
        <w:p w:rsidR="00E2761B" w:rsidRDefault="00F02B8F">
          <w:pPr>
            <w:pStyle w:val="12"/>
          </w:pPr>
          <w:hyperlink w:anchor="_Toc21522789">
            <w:r w:rsidR="00AA7713">
              <w:rPr>
                <w:b w:val="0"/>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hyperlink w:anchor="_Toc21522789">
            <w:r w:rsidR="00AA7713">
              <w:rPr>
                <w:webHidden/>
              </w:rPr>
              <w:fldChar w:fldCharType="begin"/>
            </w:r>
            <w:r w:rsidR="00AA7713">
              <w:rPr>
                <w:webHidden/>
              </w:rPr>
              <w:instrText>PAGEREF _Toc21522789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70</w:t>
          </w:r>
        </w:p>
        <w:p w:rsidR="00E2761B" w:rsidRDefault="00F02B8F">
          <w:pPr>
            <w:pStyle w:val="12"/>
          </w:pPr>
          <w:hyperlink w:anchor="_Toc21522790">
            <w:r w:rsidR="00AA7713">
              <w:rPr>
                <w:b w:val="0"/>
                <w:bCs/>
              </w:rPr>
              <w:t>12. Описание материально-технической базы, необходимой для осуществления образовательного процесса по дисциплине.</w:t>
            </w:r>
          </w:hyperlink>
          <w:hyperlink w:anchor="_Toc21522790">
            <w:r w:rsidR="00AA7713">
              <w:rPr>
                <w:webHidden/>
              </w:rPr>
              <w:fldChar w:fldCharType="begin"/>
            </w:r>
            <w:r w:rsidR="00AA7713">
              <w:rPr>
                <w:webHidden/>
              </w:rPr>
              <w:instrText>PAGEREF _Toc21522790 \h</w:instrText>
            </w:r>
            <w:r w:rsidR="00AA7713">
              <w:rPr>
                <w:webHidden/>
              </w:rPr>
            </w:r>
            <w:r w:rsidR="00AA7713">
              <w:rPr>
                <w:webHidden/>
              </w:rPr>
              <w:fldChar w:fldCharType="separate"/>
            </w:r>
            <w:r w:rsidR="00AA7713">
              <w:rPr>
                <w:b w:val="0"/>
              </w:rPr>
              <w:tab/>
            </w:r>
            <w:r w:rsidR="00AA7713">
              <w:rPr>
                <w:webHidden/>
              </w:rPr>
              <w:fldChar w:fldCharType="end"/>
            </w:r>
          </w:hyperlink>
          <w:r w:rsidR="00AA7713">
            <w:rPr>
              <w:b w:val="0"/>
            </w:rPr>
            <w:t>71</w:t>
          </w:r>
        </w:p>
        <w:p w:rsidR="00E2761B" w:rsidRDefault="00AA7713">
          <w:pPr>
            <w:rPr>
              <w:b/>
              <w:sz w:val="28"/>
              <w:szCs w:val="28"/>
            </w:rPr>
          </w:pPr>
          <w:r>
            <w:rPr>
              <w:b/>
              <w:sz w:val="28"/>
              <w:szCs w:val="28"/>
            </w:rPr>
            <w:fldChar w:fldCharType="end"/>
          </w:r>
        </w:p>
      </w:sdtContent>
    </w:sdt>
    <w:p w:rsidR="00E2761B" w:rsidRDefault="00AA7713">
      <w:pPr>
        <w:spacing w:after="200" w:line="276" w:lineRule="auto"/>
        <w:rPr>
          <w:sz w:val="28"/>
          <w:szCs w:val="28"/>
        </w:rPr>
      </w:pPr>
      <w:r>
        <w:br w:type="page"/>
      </w:r>
    </w:p>
    <w:p w:rsidR="00E2761B" w:rsidRDefault="00AA7713">
      <w:pPr>
        <w:pStyle w:val="aff1"/>
        <w:keepNext/>
        <w:numPr>
          <w:ilvl w:val="0"/>
          <w:numId w:val="1"/>
        </w:numPr>
        <w:spacing w:after="160" w:line="360" w:lineRule="auto"/>
        <w:ind w:left="357" w:hanging="357"/>
        <w:jc w:val="both"/>
        <w:outlineLvl w:val="0"/>
        <w:rPr>
          <w:b/>
          <w:sz w:val="28"/>
          <w:szCs w:val="28"/>
        </w:rPr>
      </w:pPr>
      <w:bookmarkStart w:id="0" w:name="_Toc21522772"/>
      <w:bookmarkStart w:id="1" w:name="_Toc454547784"/>
      <w:bookmarkStart w:id="2" w:name="_Toc21522747"/>
      <w:r>
        <w:rPr>
          <w:b/>
          <w:sz w:val="28"/>
          <w:szCs w:val="28"/>
        </w:rPr>
        <w:lastRenderedPageBreak/>
        <w:t>Наименование дисциплины</w:t>
      </w:r>
      <w:bookmarkEnd w:id="0"/>
      <w:bookmarkEnd w:id="1"/>
      <w:bookmarkEnd w:id="2"/>
    </w:p>
    <w:p w:rsidR="00E2761B" w:rsidRDefault="00AA7713">
      <w:pPr>
        <w:keepNext/>
        <w:spacing w:after="160" w:line="360" w:lineRule="auto"/>
      </w:pPr>
      <w:r>
        <w:rPr>
          <w:sz w:val="28"/>
          <w:szCs w:val="28"/>
        </w:rPr>
        <w:t xml:space="preserve">Дисциплина </w:t>
      </w:r>
      <w:r>
        <w:rPr>
          <w:bCs/>
          <w:color w:val="000000"/>
          <w:sz w:val="28"/>
          <w:szCs w:val="28"/>
        </w:rPr>
        <w:t>«</w:t>
      </w:r>
      <w:r>
        <w:rPr>
          <w:bCs/>
          <w:sz w:val="28"/>
          <w:szCs w:val="28"/>
        </w:rPr>
        <w:t>Банки и небанковские финансовые институты</w:t>
      </w:r>
      <w:r>
        <w:rPr>
          <w:bCs/>
          <w:color w:val="000000"/>
          <w:sz w:val="28"/>
          <w:szCs w:val="28"/>
        </w:rPr>
        <w:t>»</w:t>
      </w:r>
    </w:p>
    <w:p w:rsidR="00E2761B" w:rsidRDefault="00AA7713">
      <w:pPr>
        <w:tabs>
          <w:tab w:val="left" w:pos="540"/>
        </w:tabs>
        <w:spacing w:after="160" w:line="360" w:lineRule="auto"/>
        <w:jc w:val="both"/>
        <w:outlineLvl w:val="0"/>
      </w:pPr>
      <w:r>
        <w:rPr>
          <w:b/>
          <w:sz w:val="28"/>
          <w:szCs w:val="28"/>
        </w:rPr>
        <w:t xml:space="preserve">2. </w:t>
      </w:r>
      <w:bookmarkStart w:id="3" w:name="_Toc21522748"/>
      <w:bookmarkStart w:id="4" w:name="_Toc21522773"/>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«Финансы и банковское дело»</w:t>
      </w:r>
    </w:p>
    <w:tbl>
      <w:tblPr>
        <w:tblW w:w="5000" w:type="pct"/>
        <w:tblLayout w:type="fixed"/>
        <w:tblLook w:val="04A0" w:firstRow="1" w:lastRow="0" w:firstColumn="1" w:lastColumn="0" w:noHBand="0" w:noVBand="1"/>
      </w:tblPr>
      <w:tblGrid>
        <w:gridCol w:w="1662"/>
        <w:gridCol w:w="2788"/>
        <w:gridCol w:w="2401"/>
        <w:gridCol w:w="3201"/>
      </w:tblGrid>
      <w:tr w:rsidR="00E2761B">
        <w:tc>
          <w:tcPr>
            <w:tcW w:w="16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Код компетенции</w:t>
            </w:r>
          </w:p>
        </w:tc>
        <w:tc>
          <w:tcPr>
            <w:tcW w:w="27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Наименование компетенции</w:t>
            </w: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Индикаторы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E2761B">
        <w:tc>
          <w:tcPr>
            <w:tcW w:w="1663"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pPr>
            <w:r>
              <w:t>ПКП-1</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rPr>
                <w:color w:val="000000"/>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rsidP="00AA7713">
            <w:pPr>
              <w:pStyle w:val="aff1"/>
              <w:numPr>
                <w:ilvl w:val="0"/>
                <w:numId w:val="17"/>
              </w:numPr>
              <w:tabs>
                <w:tab w:val="left" w:pos="343"/>
              </w:tabs>
              <w:ind w:left="0" w:firstLine="0"/>
              <w:contextualSpacing/>
              <w:rPr>
                <w:sz w:val="24"/>
                <w:szCs w:val="24"/>
              </w:rPr>
            </w:pPr>
            <w:r>
              <w:rPr>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widowControl w:val="0"/>
              <w:jc w:val="both"/>
              <w:textAlignment w:val="baseline"/>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основные нормативные и законодательные акты в области ее регулирования.</w:t>
            </w:r>
          </w:p>
          <w:p w:rsidR="00E2761B" w:rsidRDefault="00AA7713">
            <w:pPr>
              <w:widowControl w:val="0"/>
              <w:jc w:val="both"/>
              <w:textAlignment w:val="baseline"/>
            </w:pPr>
            <w:r>
              <w:t>Уметь:</w:t>
            </w:r>
          </w:p>
          <w:p w:rsidR="00E2761B" w:rsidRDefault="00AA7713">
            <w:pPr>
              <w:pStyle w:val="aff1"/>
              <w:ind w:left="0"/>
              <w:jc w:val="both"/>
              <w:rPr>
                <w:sz w:val="24"/>
                <w:szCs w:val="24"/>
              </w:rPr>
            </w:pPr>
            <w:r>
              <w:rPr>
                <w:sz w:val="24"/>
                <w:szCs w:val="24"/>
              </w:rPr>
              <w:t>Анализировать и давать оценку процессам, происходящим в кредитной системе.</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источники информации для анализа состояния, проблем и перспектив развития кредитной системы, 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их продуктов и услуг.</w:t>
            </w:r>
          </w:p>
          <w:p w:rsidR="00E2761B" w:rsidRDefault="00AA7713">
            <w:pPr>
              <w:widowControl w:val="0"/>
              <w:jc w:val="both"/>
            </w:pPr>
            <w:r>
              <w:t>Уметь:</w:t>
            </w:r>
          </w:p>
          <w:p w:rsidR="00E2761B" w:rsidRDefault="00AA7713">
            <w:pPr>
              <w:widowControl w:val="0"/>
              <w:jc w:val="both"/>
            </w:pPr>
            <w:r>
              <w:lastRenderedPageBreak/>
              <w:t>Анализировать и давать оценку современным продуктам и услугам банков и небанковских финансовых институтов.</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 xml:space="preserve">3. Выполняет проектные и финансово-экономические задачи в профессиональной деятельности на основе </w:t>
            </w:r>
            <w:r>
              <w:rPr>
                <w:color w:val="000000"/>
              </w:rPr>
              <w:t>навыков решения проблем банковского дела, финансов, экономики и бизнес-аналитики.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тенденции в развитии новых продуктов и услуг банков и небанковских финансовых институтов, формирующих кредитно-инвестиционный потенциал кредитной системы и его реализацию, на основе передового отечественного и зарубежного опыта.</w:t>
            </w:r>
          </w:p>
          <w:p w:rsidR="00E2761B" w:rsidRDefault="00AA7713">
            <w:pPr>
              <w:widowControl w:val="0"/>
              <w:jc w:val="both"/>
            </w:pPr>
            <w:r>
              <w:t>Уметь:</w:t>
            </w:r>
          </w:p>
          <w:p w:rsidR="00E2761B" w:rsidRDefault="00AA7713">
            <w:pPr>
              <w:widowControl w:val="0"/>
              <w:jc w:val="both"/>
            </w:pPr>
            <w:r>
              <w:t>Разрабатывать предложения по развитию современных продуктов и услуг банков и небанковских финансовых институтов, формирующих кредитно-инвестиционный потенциал кредитной системы и его реализацию.</w:t>
            </w:r>
          </w:p>
        </w:tc>
      </w:tr>
      <w:tr w:rsidR="00E2761B">
        <w:tc>
          <w:tcPr>
            <w:tcW w:w="1663"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ПКП-2</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rPr>
                <w:color w:val="000000"/>
              </w:rPr>
            </w:pPr>
            <w:r>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pStyle w:val="aff1"/>
              <w:numPr>
                <w:ilvl w:val="0"/>
                <w:numId w:val="16"/>
              </w:numPr>
              <w:tabs>
                <w:tab w:val="left" w:pos="393"/>
              </w:tabs>
              <w:ind w:left="0" w:firstLine="0"/>
              <w:contextualSpacing/>
              <w:rPr>
                <w:sz w:val="24"/>
                <w:szCs w:val="24"/>
              </w:rPr>
            </w:pPr>
            <w:r>
              <w:rPr>
                <w:sz w:val="24"/>
                <w:szCs w:val="24"/>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pStyle w:val="aff1"/>
              <w:ind w:left="0"/>
              <w:jc w:val="both"/>
              <w:textAlignment w:val="baseline"/>
              <w:rPr>
                <w:sz w:val="24"/>
                <w:szCs w:val="24"/>
              </w:rPr>
            </w:pPr>
            <w:r>
              <w:rPr>
                <w:sz w:val="24"/>
                <w:szCs w:val="24"/>
              </w:rPr>
              <w:t>Содержание основной отечественной и зарубежной литературы по теоретическим вопросам, связанным с функционированием кредитной системы, развитием в ней современных финансовых технологий.</w:t>
            </w:r>
          </w:p>
          <w:p w:rsidR="00E2761B" w:rsidRDefault="00AA7713">
            <w:pPr>
              <w:widowControl w:val="0"/>
              <w:jc w:val="both"/>
            </w:pPr>
            <w:r>
              <w:t>Уметь:</w:t>
            </w:r>
          </w:p>
          <w:p w:rsidR="00E2761B" w:rsidRDefault="00AA7713">
            <w:pPr>
              <w:pStyle w:val="aff1"/>
              <w:snapToGrid w:val="0"/>
              <w:ind w:left="0"/>
              <w:jc w:val="both"/>
              <w:rPr>
                <w:sz w:val="24"/>
                <w:szCs w:val="24"/>
              </w:rPr>
            </w:pPr>
            <w:r>
              <w:rPr>
                <w:sz w:val="24"/>
                <w:szCs w:val="24"/>
              </w:rPr>
              <w:t>Анализировать и интерпретировать данные статистики о развитии кредитной системы, выявлять тенденции ее развития.</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rsidP="00AA7713">
            <w:pPr>
              <w:pStyle w:val="aff1"/>
              <w:numPr>
                <w:ilvl w:val="0"/>
                <w:numId w:val="18"/>
              </w:numPr>
              <w:tabs>
                <w:tab w:val="left" w:pos="393"/>
              </w:tabs>
              <w:ind w:left="0" w:firstLine="0"/>
              <w:contextualSpacing/>
              <w:rPr>
                <w:sz w:val="24"/>
                <w:szCs w:val="24"/>
              </w:rPr>
            </w:pPr>
            <w:r>
              <w:rPr>
                <w:sz w:val="24"/>
                <w:szCs w:val="24"/>
              </w:rPr>
              <w:t xml:space="preserve">Демонстрирует определение эффективных направлений развития финансово-кредитных институтов, иных </w:t>
            </w:r>
            <w:r>
              <w:rPr>
                <w:color w:val="000000"/>
                <w:sz w:val="24"/>
                <w:szCs w:val="24"/>
              </w:rPr>
              <w:t xml:space="preserve">организаций различных отраслей </w:t>
            </w:r>
            <w:r>
              <w:rPr>
                <w:color w:val="000000"/>
                <w:sz w:val="24"/>
                <w:szCs w:val="24"/>
              </w:rPr>
              <w:lastRenderedPageBreak/>
              <w:t>экономики</w:t>
            </w:r>
            <w:r>
              <w:rPr>
                <w:sz w:val="24"/>
                <w:szCs w:val="24"/>
              </w:rPr>
              <w:t xml:space="preserve"> на основе формирования прогнозов, стратегий и планов их деятельности.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jc w:val="both"/>
            </w:pPr>
            <w:r>
              <w:t xml:space="preserve">Основные тенденции в развитии новых продуктов и услуг банков и небанковских финансовых институтов, формирующих финтех-индустрию кредитной системы, на основе передового отечественного и </w:t>
            </w:r>
            <w:r>
              <w:lastRenderedPageBreak/>
              <w:t>зарубежного опыта.</w:t>
            </w:r>
          </w:p>
          <w:p w:rsidR="00E2761B" w:rsidRDefault="00AA7713">
            <w:pPr>
              <w:widowControl w:val="0"/>
              <w:jc w:val="both"/>
            </w:pPr>
            <w:r>
              <w:t>Уметь:</w:t>
            </w:r>
          </w:p>
          <w:p w:rsidR="00E2761B" w:rsidRDefault="00AA7713">
            <w:pPr>
              <w:widowControl w:val="0"/>
              <w:tabs>
                <w:tab w:val="left" w:pos="540"/>
              </w:tabs>
              <w:contextualSpacing/>
              <w:jc w:val="both"/>
            </w:pPr>
            <w:r>
              <w:t>Адаптировать современные эффективные практики надзора за деятельностью банков и небанковских финансовых институтов, применяемые за рубежом, к их деятельности в России, представлять указанные решения в виде стратегий и планов действий.</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pStyle w:val="aff1"/>
              <w:tabs>
                <w:tab w:val="left" w:pos="393"/>
              </w:tabs>
              <w:ind w:left="0"/>
              <w:contextualSpacing/>
              <w:rPr>
                <w:sz w:val="24"/>
                <w:szCs w:val="24"/>
              </w:rPr>
            </w:pPr>
            <w:r>
              <w:rPr>
                <w:sz w:val="24"/>
                <w:szCs w:val="24"/>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sz w:val="24"/>
                <w:szCs w:val="24"/>
              </w:rPr>
              <w:t>организаций различных отраслей экономики</w:t>
            </w:r>
            <w:r>
              <w:rPr>
                <w:sz w:val="24"/>
                <w:szCs w:val="24"/>
              </w:rPr>
              <w:t xml:space="preserve"> и контролировать их выполнение.</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pStyle w:val="aff1"/>
              <w:snapToGrid w:val="0"/>
              <w:ind w:left="0"/>
              <w:jc w:val="both"/>
              <w:rPr>
                <w:sz w:val="24"/>
                <w:szCs w:val="24"/>
              </w:rPr>
            </w:pPr>
            <w:r>
              <w:rPr>
                <w:sz w:val="24"/>
                <w:szCs w:val="24"/>
              </w:rPr>
              <w:t>Основные источники информации в области кредитной системы для анализа состояния, проблем и перспектив ее развития.</w:t>
            </w:r>
          </w:p>
          <w:p w:rsidR="00E2761B" w:rsidRDefault="00AA7713">
            <w:pPr>
              <w:widowControl w:val="0"/>
              <w:jc w:val="both"/>
            </w:pPr>
            <w:r>
              <w:t>Уметь:</w:t>
            </w:r>
          </w:p>
          <w:p w:rsidR="00E2761B" w:rsidRDefault="00AA7713">
            <w:pPr>
              <w:widowControl w:val="0"/>
              <w:jc w:val="both"/>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r>
      <w:tr w:rsidR="00E2761B">
        <w:tc>
          <w:tcPr>
            <w:tcW w:w="1663"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ПКН-2</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r>
              <w:t xml:space="preserve">Способность на основе существующих методик, нормативно-правовой базы рассчитывать финансово-экономические показатели, </w:t>
            </w:r>
            <w:r>
              <w:rPr>
                <w:color w:val="000000"/>
              </w:rPr>
              <w:t>анализировать и содержательно объяснять природу экономических процессов на микро и макроуровне</w:t>
            </w:r>
          </w:p>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 Применяет нормативно-правовую базу, регламентирующую порядок расчета финансово-экономических показателей.</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Специфику функций, задач, направлений деятельности банков и небанковских финансовых институтов; основные законодательные и нормативные правовые акты, регламентирующие их деятельность.</w:t>
            </w:r>
          </w:p>
          <w:p w:rsidR="00E2761B" w:rsidRDefault="00AA7713">
            <w:pPr>
              <w:widowControl w:val="0"/>
              <w:jc w:val="both"/>
            </w:pPr>
            <w:r>
              <w:t>Уметь:</w:t>
            </w:r>
          </w:p>
          <w:p w:rsidR="00E2761B" w:rsidRDefault="00AA7713">
            <w:pPr>
              <w:widowControl w:val="0"/>
              <w:jc w:val="both"/>
            </w:pPr>
            <w:r>
              <w:t>Осуществлять поиск действующих редакций законодательных и нормативных правовых актов в информационно-правовых и аналитических базах «Гарант», «Консультант» и т.п.</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2. Производит расчет финансово-экономических показателей на макро-, мезо- и </w:t>
            </w:r>
            <w:r>
              <w:lastRenderedPageBreak/>
              <w:t>микроуровнях.</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rPr>
                <w:color w:val="000000"/>
              </w:rPr>
            </w:pPr>
            <w:r>
              <w:rPr>
                <w:color w:val="000000"/>
              </w:rPr>
              <w:lastRenderedPageBreak/>
              <w:t>Знать:</w:t>
            </w:r>
          </w:p>
          <w:p w:rsidR="00E2761B" w:rsidRDefault="00AA7713">
            <w:pPr>
              <w:widowControl w:val="0"/>
              <w:jc w:val="both"/>
              <w:textAlignment w:val="baseline"/>
              <w:rPr>
                <w:color w:val="000000"/>
              </w:rPr>
            </w:pPr>
            <w:r>
              <w:rPr>
                <w:color w:val="000000"/>
              </w:rPr>
              <w:t>Основные показатели, характеризующие состояние и тенденции развития кредитной системы.</w:t>
            </w:r>
          </w:p>
          <w:p w:rsidR="00E2761B" w:rsidRDefault="00AA7713">
            <w:pPr>
              <w:widowControl w:val="0"/>
              <w:jc w:val="both"/>
              <w:textAlignment w:val="baseline"/>
              <w:rPr>
                <w:color w:val="000000"/>
              </w:rPr>
            </w:pPr>
            <w:r>
              <w:rPr>
                <w:color w:val="000000"/>
              </w:rPr>
              <w:lastRenderedPageBreak/>
              <w:t>Уметь:</w:t>
            </w:r>
          </w:p>
          <w:p w:rsidR="00E2761B" w:rsidRDefault="00AA7713">
            <w:pPr>
              <w:widowControl w:val="0"/>
              <w:jc w:val="both"/>
              <w:textAlignment w:val="baseline"/>
              <w:rPr>
                <w:color w:val="000000"/>
              </w:rPr>
            </w:pPr>
            <w:r>
              <w:rPr>
                <w:color w:val="000000"/>
              </w:rPr>
              <w:t>Анализировать статистические материалы по финансово-экономическим показателям банков и небанковских институтов кредитной системы.</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312"/>
              </w:tabs>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Приемы и методы количественного и качественного анализа экономических процессов в кредитной системе.</w:t>
            </w:r>
          </w:p>
          <w:p w:rsidR="00E2761B" w:rsidRDefault="00AA7713">
            <w:pPr>
              <w:widowControl w:val="0"/>
              <w:jc w:val="both"/>
            </w:pPr>
            <w:r>
              <w:t>Уметь:</w:t>
            </w:r>
          </w:p>
          <w:p w:rsidR="00E2761B" w:rsidRDefault="00AA7713">
            <w:pPr>
              <w:widowControl w:val="0"/>
              <w:jc w:val="both"/>
            </w:pPr>
            <w:r>
              <w:t>Анализировать и интерпретировать данные отечественной и зарубежной статистики о процессах, протекающих в кредитной систем, тенденциях, макроэкономических показателях, объяснять на их основе природу экономических процессов и явлений на макро-, мезо- и микроуровнях.</w:t>
            </w:r>
          </w:p>
        </w:tc>
      </w:tr>
      <w:tr w:rsidR="00E2761B">
        <w:tc>
          <w:tcPr>
            <w:tcW w:w="1663"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УК-11</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r>
              <w:t>Способность к постановке целей и задач исследований, выбору оптимальных путей и методов их достижения</w:t>
            </w: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Способы выработки эффективных решений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анализа больших данных.</w:t>
            </w:r>
          </w:p>
          <w:p w:rsidR="00E2761B" w:rsidRDefault="00AA7713">
            <w:pPr>
              <w:widowControl w:val="0"/>
              <w:jc w:val="both"/>
            </w:pPr>
            <w:r>
              <w:t>Уметь:</w:t>
            </w:r>
          </w:p>
          <w:p w:rsidR="00E2761B" w:rsidRDefault="00AA7713">
            <w:pPr>
              <w:widowControl w:val="0"/>
              <w:jc w:val="both"/>
            </w:pPr>
            <w:r>
              <w:t xml:space="preserve">Предлагать целостное структурированное описание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w:t>
            </w:r>
            <w:r>
              <w:lastRenderedPageBreak/>
              <w:t>анализа больших данных.</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 Обосновывает системную формулировку цели и постановку задачи управления.</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направления надзора и механизмы надзорной деятельности с учетом принимаемых рисков банками и небанковскими финансовыми институтами.</w:t>
            </w:r>
          </w:p>
          <w:p w:rsidR="00E2761B" w:rsidRDefault="00AA7713">
            <w:pPr>
              <w:widowControl w:val="0"/>
              <w:jc w:val="both"/>
            </w:pPr>
            <w:r>
              <w:t>Уметь:</w:t>
            </w:r>
          </w:p>
          <w:p w:rsidR="00E2761B" w:rsidRDefault="00AA7713">
            <w:pPr>
              <w:widowControl w:val="0"/>
              <w:jc w:val="both"/>
            </w:pPr>
            <w:r>
              <w:t>Обосновывать направления надзора и оценивать адекватность применяемых мер надзорного реагирования в деятельности банков и небанковских финансовых институтов с учетом принимаемых рисков.</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3. Взвешенно и системно подходит к анализу ситуации, формулировке критериев и условий выбора.</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Системно анализировать параметры деятельности банков и небанковских финансовых институтов, критерии и условия их развития с учетом внедрения цифровых технологий.</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tabs>
                <w:tab w:val="left" w:pos="5"/>
                <w:tab w:val="left" w:pos="1418"/>
                <w:tab w:val="right" w:leader="underscore" w:pos="8505"/>
              </w:tabs>
              <w:jc w:val="both"/>
            </w:pPr>
            <w:r>
              <w:t>Методы абстрактного мышления, анализа информации и синтеза проблемных ситуаций, формализованных моделей процессов и явлений применительно к регулированию деятельности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 xml:space="preserve">Применять методы абстрактного мышления, анализа информации и синтеза проблемных </w:t>
            </w:r>
            <w:r>
              <w:lastRenderedPageBreak/>
              <w:t>ситуаций, формализованных моделей процессов и явлений в области регулирования и надзора за деятельностью банков и небанковских финансовых институтов в России.</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Основы системного подхода к анализу современных эффективных практик регулирования и надзора за деятельностью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Предлагать нестандартные решения на основе системного подхода, новые проекты, стратегии адаптации современных эффективных практик надзора за деятельностью банков и небанковских финансовых институтов в России.</w:t>
            </w:r>
          </w:p>
        </w:tc>
      </w:tr>
      <w:tr w:rsidR="00E2761B">
        <w:tc>
          <w:tcPr>
            <w:tcW w:w="166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3" w:type="dxa"/>
            <w:tcBorders>
              <w:top w:val="single" w:sz="4" w:space="0" w:color="000000"/>
              <w:left w:val="single" w:sz="4" w:space="0" w:color="000000"/>
              <w:bottom w:val="single" w:sz="4" w:space="0" w:color="000000"/>
              <w:right w:val="single" w:sz="4" w:space="0" w:color="000000"/>
            </w:tcBorders>
          </w:tcPr>
          <w:p w:rsidR="00E2761B" w:rsidRDefault="00AA7713">
            <w:pPr>
              <w:widowControl w:val="0"/>
              <w:rPr>
                <w:lang w:eastAsia="en-US"/>
              </w:rPr>
            </w:pPr>
            <w:r>
              <w:rPr>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Теоретические, организационные и правовые основы деятельности банков и небанковских финансовых институтов в России.</w:t>
            </w:r>
          </w:p>
          <w:p w:rsidR="00E2761B" w:rsidRDefault="00AA7713">
            <w:pPr>
              <w:widowControl w:val="0"/>
              <w:jc w:val="both"/>
            </w:pPr>
            <w:r>
              <w:t>Уметь:</w:t>
            </w:r>
          </w:p>
          <w:p w:rsidR="00E2761B" w:rsidRDefault="00AA7713">
            <w:pPr>
              <w:widowControl w:val="0"/>
              <w:jc w:val="both"/>
            </w:pPr>
            <w:r>
              <w:t>Выносить профессионально-обоснованные предложения по теоретическим, организационным и правовым основам функционирования банков и небанковских финансовых институтов.</w:t>
            </w:r>
          </w:p>
        </w:tc>
      </w:tr>
    </w:tbl>
    <w:p w:rsidR="00E2761B" w:rsidRDefault="00E2761B">
      <w:pPr>
        <w:tabs>
          <w:tab w:val="left" w:pos="540"/>
        </w:tabs>
        <w:contextualSpacing/>
        <w:jc w:val="both"/>
        <w:rPr>
          <w:sz w:val="28"/>
          <w:szCs w:val="28"/>
        </w:rPr>
      </w:pPr>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w:t>
      </w:r>
      <w:r>
        <w:rPr>
          <w:color w:val="000000"/>
          <w:sz w:val="28"/>
          <w:szCs w:val="28"/>
          <w:lang w:eastAsia="en-US"/>
        </w:rPr>
        <w:t>Финансы и инвестиции</w:t>
      </w:r>
      <w:r>
        <w:rPr>
          <w:sz w:val="28"/>
          <w:szCs w:val="28"/>
          <w:lang w:eastAsia="en-US"/>
        </w:rPr>
        <w:t>»</w:t>
      </w:r>
    </w:p>
    <w:tbl>
      <w:tblPr>
        <w:tblW w:w="5000" w:type="pct"/>
        <w:tblLayout w:type="fixed"/>
        <w:tblLook w:val="04A0" w:firstRow="1" w:lastRow="0" w:firstColumn="1" w:lastColumn="0" w:noHBand="0" w:noVBand="1"/>
      </w:tblPr>
      <w:tblGrid>
        <w:gridCol w:w="1663"/>
        <w:gridCol w:w="2788"/>
        <w:gridCol w:w="2400"/>
        <w:gridCol w:w="3201"/>
      </w:tblGrid>
      <w:tr w:rsidR="00E2761B">
        <w:tc>
          <w:tcPr>
            <w:tcW w:w="16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Код компетенции</w:t>
            </w:r>
          </w:p>
        </w:tc>
        <w:tc>
          <w:tcPr>
            <w:tcW w:w="27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Наименование компетенции</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Индикаторы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pPr>
            <w:r>
              <w:lastRenderedPageBreak/>
              <w:t>ПКП-1</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widowControl w:val="0"/>
              <w:jc w:val="both"/>
              <w:textAlignment w:val="baseline"/>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основные нормативные и законодательные акты.</w:t>
            </w:r>
          </w:p>
          <w:p w:rsidR="00E2761B" w:rsidRDefault="00AA7713">
            <w:pPr>
              <w:widowControl w:val="0"/>
              <w:jc w:val="both"/>
              <w:textAlignment w:val="baseline"/>
            </w:pPr>
            <w:r>
              <w:t>Уметь:</w:t>
            </w:r>
          </w:p>
          <w:p w:rsidR="00E2761B" w:rsidRDefault="00AA7713">
            <w:pPr>
              <w:pStyle w:val="aff1"/>
              <w:ind w:left="0"/>
              <w:jc w:val="both"/>
              <w:rPr>
                <w:sz w:val="24"/>
                <w:szCs w:val="24"/>
              </w:rPr>
            </w:pPr>
            <w:r>
              <w:rPr>
                <w:sz w:val="24"/>
                <w:szCs w:val="24"/>
              </w:rPr>
              <w:t>Анализировать и давать оценку процессам, происходящим в кредитной системе.</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источники информации для анализа состояния, проблем и перспектив развития кредитной системы, 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их продуктов и услуг.</w:t>
            </w:r>
          </w:p>
          <w:p w:rsidR="00E2761B" w:rsidRDefault="00AA7713">
            <w:pPr>
              <w:widowControl w:val="0"/>
              <w:jc w:val="both"/>
            </w:pPr>
            <w:r>
              <w:t>Уметь:</w:t>
            </w:r>
          </w:p>
          <w:p w:rsidR="00E2761B" w:rsidRDefault="00AA7713">
            <w:pPr>
              <w:widowControl w:val="0"/>
              <w:jc w:val="both"/>
            </w:pPr>
            <w:r>
              <w:t>Анализировать и давать оценку современным продуктам и услугам банков и небанковских финансовых институтов, используя современные методы и информационные технологии.</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ПКП-4</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w:t>
            </w:r>
            <w:r>
              <w:lastRenderedPageBreak/>
              <w:t>субъектов.</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pStyle w:val="aff1"/>
              <w:tabs>
                <w:tab w:val="left" w:pos="393"/>
              </w:tabs>
              <w:ind w:left="0"/>
              <w:contextualSpacing/>
              <w:rPr>
                <w:sz w:val="24"/>
                <w:szCs w:val="24"/>
              </w:rPr>
            </w:pPr>
            <w:r>
              <w:rPr>
                <w:sz w:val="24"/>
                <w:szCs w:val="24"/>
              </w:rPr>
              <w:lastRenderedPageBreak/>
              <w:t>1. Применяет современный инструментарий анализа и оценки информации о современном состоянии финансового рынка и его секторов.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pStyle w:val="aff1"/>
              <w:ind w:left="0"/>
              <w:jc w:val="both"/>
              <w:textAlignment w:val="baseline"/>
              <w:rPr>
                <w:sz w:val="24"/>
                <w:szCs w:val="24"/>
              </w:rPr>
            </w:pPr>
            <w:r>
              <w:rPr>
                <w:sz w:val="24"/>
                <w:szCs w:val="24"/>
              </w:rPr>
              <w:t>Теоретические аспекты функционирования институтов кредитной системы, современный инструментарий для анализа и оценки информации о современном состоянии кредитной системы.</w:t>
            </w:r>
          </w:p>
          <w:p w:rsidR="00E2761B" w:rsidRDefault="00AA7713">
            <w:pPr>
              <w:widowControl w:val="0"/>
              <w:jc w:val="both"/>
            </w:pPr>
            <w:r>
              <w:t>Уметь:</w:t>
            </w:r>
          </w:p>
          <w:p w:rsidR="00E2761B" w:rsidRDefault="00AA7713">
            <w:pPr>
              <w:pStyle w:val="aff1"/>
              <w:snapToGrid w:val="0"/>
              <w:ind w:left="0"/>
              <w:jc w:val="both"/>
              <w:rPr>
                <w:sz w:val="24"/>
                <w:szCs w:val="24"/>
              </w:rPr>
            </w:pPr>
            <w:r>
              <w:rPr>
                <w:sz w:val="24"/>
                <w:szCs w:val="24"/>
              </w:rPr>
              <w:t xml:space="preserve">Анализировать и интерпретировать данные </w:t>
            </w:r>
            <w:r>
              <w:rPr>
                <w:sz w:val="24"/>
                <w:szCs w:val="24"/>
              </w:rPr>
              <w:lastRenderedPageBreak/>
              <w:t>статистики о развитии кредитной системы, выявлять тенденции ее развития.</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pStyle w:val="aff1"/>
              <w:tabs>
                <w:tab w:val="left" w:pos="393"/>
              </w:tabs>
              <w:ind w:left="0"/>
              <w:contextualSpacing/>
              <w:rPr>
                <w:sz w:val="24"/>
                <w:szCs w:val="24"/>
              </w:rPr>
            </w:pPr>
            <w:r>
              <w:rPr>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тенденции в развитии новых продуктов и услуг банков и небанковских финансовых институтов кредитной системы.</w:t>
            </w:r>
          </w:p>
          <w:p w:rsidR="00E2761B" w:rsidRDefault="00AA7713">
            <w:pPr>
              <w:widowControl w:val="0"/>
              <w:jc w:val="both"/>
            </w:pPr>
            <w:r>
              <w:t>Уметь:</w:t>
            </w:r>
          </w:p>
          <w:p w:rsidR="00E2761B" w:rsidRDefault="00AA7713">
            <w:pPr>
              <w:widowControl w:val="0"/>
              <w:tabs>
                <w:tab w:val="left" w:pos="540"/>
              </w:tabs>
              <w:contextualSpacing/>
              <w:jc w:val="both"/>
            </w:pPr>
            <w:r>
              <w:t>Адаптировать современные эффективные практики надзора за деятельностью банков и небанковских финансовых институтов, применяемые за рубежом, к их деятельности в России, представлять указанные решения в виде стратегий и планов действий.</w:t>
            </w:r>
          </w:p>
        </w:tc>
      </w:tr>
      <w:tr w:rsidR="00E2761B">
        <w:tc>
          <w:tcPr>
            <w:tcW w:w="16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ПКН-2</w:t>
            </w:r>
          </w:p>
        </w:tc>
        <w:tc>
          <w:tcPr>
            <w:tcW w:w="27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 xml:space="preserve">Способность на основе существующих методик, нормативно-правовой базы рассчитывать финансово-экономические показатели, </w:t>
            </w:r>
            <w:r>
              <w:rPr>
                <w:color w:val="000000"/>
              </w:rPr>
              <w:t>анализировать и содержательно объяснять природу экономических процессов на микро и макроуровне.</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 Применяет нормативно-правовую базу, регламентирующую порядок расчета финансово-экономических показателей.</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Специфику функций, задач, направлений деятельности банков и небанковских финансовых институтов; основные законодательные и нормативные правовые акты, регламентирующие их деятельность.</w:t>
            </w:r>
          </w:p>
          <w:p w:rsidR="00E2761B" w:rsidRDefault="00AA7713">
            <w:pPr>
              <w:widowControl w:val="0"/>
              <w:jc w:val="both"/>
            </w:pPr>
            <w:r>
              <w:t>Уметь:</w:t>
            </w:r>
          </w:p>
          <w:p w:rsidR="00E2761B" w:rsidRDefault="00AA7713">
            <w:pPr>
              <w:widowControl w:val="0"/>
              <w:jc w:val="both"/>
            </w:pPr>
            <w:r>
              <w:t>Осуществлять поиск действующих редакций законодательных и нормативных правовых актов в информационно-правовых и аналитических базах «Гарант», «Консультант» и т.п.</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E2761B">
            <w:pPr>
              <w:widowControl w:val="0"/>
              <w:tabs>
                <w:tab w:val="left" w:pos="540"/>
              </w:tabs>
              <w:contextualSpacing/>
              <w:jc w:val="both"/>
            </w:pP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E2761B">
            <w:pPr>
              <w:widowControl w:val="0"/>
              <w:rPr>
                <w:color w:val="000000"/>
              </w:rPr>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2. Производит расчет финансово-экономических показателей на макро-, мезо- и микроуровнях.</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rPr>
                <w:color w:val="000000"/>
              </w:rPr>
            </w:pPr>
            <w:r>
              <w:rPr>
                <w:color w:val="000000"/>
              </w:rPr>
              <w:t>Знать:</w:t>
            </w:r>
          </w:p>
          <w:p w:rsidR="00E2761B" w:rsidRDefault="00AA7713">
            <w:pPr>
              <w:widowControl w:val="0"/>
              <w:jc w:val="both"/>
              <w:textAlignment w:val="baseline"/>
              <w:rPr>
                <w:color w:val="000000"/>
              </w:rPr>
            </w:pPr>
            <w:r>
              <w:rPr>
                <w:color w:val="000000"/>
              </w:rPr>
              <w:t>Основные показатели, характеризующие состояние и тенденции развития кредитной системы.</w:t>
            </w:r>
          </w:p>
          <w:p w:rsidR="00E2761B" w:rsidRDefault="00AA7713">
            <w:pPr>
              <w:widowControl w:val="0"/>
              <w:jc w:val="both"/>
              <w:textAlignment w:val="baseline"/>
              <w:rPr>
                <w:color w:val="000000"/>
              </w:rPr>
            </w:pPr>
            <w:r>
              <w:rPr>
                <w:color w:val="000000"/>
              </w:rPr>
              <w:t>Уметь:</w:t>
            </w:r>
          </w:p>
          <w:p w:rsidR="00E2761B" w:rsidRDefault="00AA7713">
            <w:pPr>
              <w:widowControl w:val="0"/>
              <w:jc w:val="both"/>
              <w:textAlignment w:val="baseline"/>
              <w:rPr>
                <w:color w:val="000000"/>
              </w:rPr>
            </w:pPr>
            <w:r>
              <w:rPr>
                <w:color w:val="000000"/>
              </w:rPr>
              <w:t>Анализировать статистические материалы по финансово-экономическим показателям банков и небанковских институтов кредитной системы.</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312"/>
              </w:tabs>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Приемы и методы количественного и качественного анализа экономических процессов в кредитной системе.</w:t>
            </w:r>
          </w:p>
          <w:p w:rsidR="00E2761B" w:rsidRDefault="00AA7713">
            <w:pPr>
              <w:widowControl w:val="0"/>
              <w:jc w:val="both"/>
            </w:pPr>
            <w:r>
              <w:t>Уметь:</w:t>
            </w:r>
          </w:p>
          <w:p w:rsidR="00E2761B" w:rsidRDefault="00AA7713">
            <w:pPr>
              <w:widowControl w:val="0"/>
              <w:jc w:val="both"/>
              <w:textAlignment w:val="baseline"/>
            </w:pPr>
            <w:r>
              <w:t>Анализировать и интерпретировать данные отечественной и зарубежной статистики о процессах, протекающих в кредитной систем, тенденциях, макроэкономических показателях, объяснять на их основе природу экономических процессов и явлений на макро-, мезо- и микроуровнях.</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lastRenderedPageBreak/>
              <w:t>УК-11</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r>
              <w:t>Способность к постановке целей и задач исследований, выбору оптимальных путей и методов их достижения</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Способы выработки эффективных решений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анализа больших данных.</w:t>
            </w:r>
          </w:p>
          <w:p w:rsidR="00E2761B" w:rsidRDefault="00AA7713">
            <w:pPr>
              <w:widowControl w:val="0"/>
              <w:jc w:val="both"/>
            </w:pPr>
            <w:r>
              <w:t>Уметь:</w:t>
            </w:r>
          </w:p>
          <w:p w:rsidR="00E2761B" w:rsidRDefault="00AA7713">
            <w:pPr>
              <w:widowControl w:val="0"/>
              <w:jc w:val="both"/>
            </w:pPr>
            <w:r>
              <w:t>Предлагать целостное структурированное описание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анализа больших данных.</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 Обосновывает системную формулировку цели и постановку задачи управления.</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направления надзора и механизмы надзорной деятельности с учетом принимаемых рисков банками и небанковскими финансовыми институтами.</w:t>
            </w:r>
          </w:p>
          <w:p w:rsidR="00E2761B" w:rsidRDefault="00AA7713">
            <w:pPr>
              <w:widowControl w:val="0"/>
              <w:jc w:val="both"/>
            </w:pPr>
            <w:r>
              <w:lastRenderedPageBreak/>
              <w:t>Уметь:</w:t>
            </w:r>
          </w:p>
          <w:p w:rsidR="00E2761B" w:rsidRDefault="00AA7713">
            <w:pPr>
              <w:widowControl w:val="0"/>
              <w:jc w:val="both"/>
            </w:pPr>
            <w:r>
              <w:t>Обосновывать направления надзора и оценивать адекватность применяемых мер надзорного реагирования в деятельности банков и небанковских финансовых институтов с учетом принимаемых рисков.</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3. Взвешенно и системно подходит к анализу ситуации, формулировке критериев и условий выбора.</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Системно анализировать параметры деятельности банков и небанковских финансовых институтов, критерии и условия их развития с учетом внедрения цифровых технологий.</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tabs>
                <w:tab w:val="left" w:pos="5"/>
                <w:tab w:val="left" w:pos="1418"/>
                <w:tab w:val="right" w:leader="underscore" w:pos="8505"/>
              </w:tabs>
              <w:jc w:val="both"/>
            </w:pPr>
            <w:r>
              <w:t>Методы абстрактного мышления, анализа информации и синтеза проблемных ситуаций, формализованных моделей процессов и явлений применительно к регулированию деятельности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Применять методы абстрактного мышления, анализа информации и синтеза проблемных ситуаций, формализованных моделей процессов и явлений в области регулирования и надзора за деятельностью банков и небанковских финансовых институтов в России.</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 xml:space="preserve">5. Корректно </w:t>
            </w:r>
            <w:r>
              <w:lastRenderedPageBreak/>
              <w:t>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jc w:val="both"/>
            </w:pPr>
            <w:r>
              <w:lastRenderedPageBreak/>
              <w:t>Основы системного подхода к анализу современных эффективных практик регулирования и надзора за деятельностью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Предлагать нестандартные решения на основе системного подхода, новые проекты, стратегии адаптации современных эффективных практик надзора за деятельностью банков и небанковских финансовых институтов в России.</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rPr>
                <w:lang w:eastAsia="en-US"/>
              </w:rPr>
            </w:pPr>
            <w:r>
              <w:rPr>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Теоретические, организационные и правовые основы деятельности банков и небанковских финансовых институтов в России.</w:t>
            </w:r>
          </w:p>
          <w:p w:rsidR="00E2761B" w:rsidRDefault="00AA7713">
            <w:pPr>
              <w:widowControl w:val="0"/>
              <w:jc w:val="both"/>
            </w:pPr>
            <w:r>
              <w:t>Уметь:</w:t>
            </w:r>
          </w:p>
          <w:p w:rsidR="00E2761B" w:rsidRDefault="00AA7713">
            <w:pPr>
              <w:widowControl w:val="0"/>
              <w:jc w:val="both"/>
            </w:pPr>
            <w:r>
              <w:t>Выносить профессионально-обоснованные предложения по теоретическим, организационным и правовым основам функционирования банков и небанковских финансовых институтов.</w:t>
            </w:r>
          </w:p>
        </w:tc>
      </w:tr>
    </w:tbl>
    <w:p w:rsidR="00E2761B" w:rsidRDefault="00E2761B">
      <w:pPr>
        <w:tabs>
          <w:tab w:val="left" w:pos="540"/>
        </w:tabs>
        <w:contextualSpacing/>
        <w:jc w:val="both"/>
        <w:rPr>
          <w:sz w:val="28"/>
          <w:szCs w:val="28"/>
        </w:rPr>
      </w:pPr>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«Банки и финтех»</w:t>
      </w:r>
    </w:p>
    <w:tbl>
      <w:tblPr>
        <w:tblW w:w="5000" w:type="pct"/>
        <w:tblLayout w:type="fixed"/>
        <w:tblLook w:val="04A0" w:firstRow="1" w:lastRow="0" w:firstColumn="1" w:lastColumn="0" w:noHBand="0" w:noVBand="1"/>
      </w:tblPr>
      <w:tblGrid>
        <w:gridCol w:w="1663"/>
        <w:gridCol w:w="2788"/>
        <w:gridCol w:w="2400"/>
        <w:gridCol w:w="3201"/>
      </w:tblGrid>
      <w:tr w:rsidR="00E2761B">
        <w:tc>
          <w:tcPr>
            <w:tcW w:w="16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Код компетенции</w:t>
            </w:r>
          </w:p>
        </w:tc>
        <w:tc>
          <w:tcPr>
            <w:tcW w:w="27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Наименование компетенции</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Индикаторы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pPr>
            <w:r>
              <w:t>ПКП-1</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w:t>
            </w:r>
            <w:r>
              <w:lastRenderedPageBreak/>
              <w:t>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rPr>
                <w:rFonts w:eastAsia="Calibri"/>
              </w:rPr>
            </w:pPr>
            <w:r>
              <w:rPr>
                <w:rFonts w:eastAsia="Calibri"/>
              </w:rPr>
              <w:lastRenderedPageBreak/>
              <w:t>1. Владеет современным инструментарием анализа финансового рынка и деятельности отдельных коммерческих банков.</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widowControl w:val="0"/>
              <w:jc w:val="both"/>
              <w:textAlignment w:val="baseline"/>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в условиях цифровизации.</w:t>
            </w:r>
          </w:p>
          <w:p w:rsidR="00E2761B" w:rsidRDefault="00AA7713">
            <w:pPr>
              <w:widowControl w:val="0"/>
              <w:jc w:val="both"/>
              <w:textAlignment w:val="baseline"/>
            </w:pPr>
            <w:r>
              <w:lastRenderedPageBreak/>
              <w:t>Уметь:</w:t>
            </w:r>
          </w:p>
          <w:p w:rsidR="00E2761B" w:rsidRDefault="00AA7713">
            <w:pPr>
              <w:pStyle w:val="aff1"/>
              <w:ind w:left="0"/>
              <w:jc w:val="both"/>
              <w:rPr>
                <w:sz w:val="24"/>
                <w:szCs w:val="24"/>
              </w:rPr>
            </w:pPr>
            <w:r>
              <w:rPr>
                <w:sz w:val="24"/>
                <w:szCs w:val="24"/>
              </w:rPr>
              <w:t>Анализировать и давать оценку деятельности банков и небанковских финансовых институтов по внедрению инновационных финансовых продуктов, базирующихся на современных информационных технологиях.</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rPr>
                <w:rFonts w:eastAsia="Calibri"/>
              </w:rPr>
            </w:pPr>
            <w:r>
              <w:rPr>
                <w:rFonts w:eastAsia="Calibri"/>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источники информации для анализа состояния, проблем и перспектив развития институтов кредитной системы, 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их продуктов и услуг.</w:t>
            </w:r>
          </w:p>
          <w:p w:rsidR="00E2761B" w:rsidRDefault="00AA7713">
            <w:pPr>
              <w:widowControl w:val="0"/>
              <w:jc w:val="both"/>
            </w:pPr>
            <w:r>
              <w:t>Уметь:</w:t>
            </w:r>
          </w:p>
          <w:p w:rsidR="00E2761B" w:rsidRDefault="00AA7713">
            <w:pPr>
              <w:widowControl w:val="0"/>
              <w:jc w:val="both"/>
            </w:pPr>
            <w:r>
              <w:rPr>
                <w:rFonts w:eastAsia="Calibri"/>
              </w:rPr>
              <w:t>Применять профессиональные знания для прогнозирования финансовых условий в целях достижения стабильности и устойчивого развития коммерческих банков и других институтов финансового рынка</w:t>
            </w:r>
            <w:r>
              <w:t>.</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ПКП-2</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bookmarkStart w:id="5" w:name="_Hlk127432974"/>
            <w: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bookmarkEnd w:id="5"/>
            <w:r>
              <w:t>.</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pStyle w:val="aff1"/>
              <w:ind w:left="0"/>
              <w:jc w:val="both"/>
              <w:textAlignment w:val="baseline"/>
              <w:rPr>
                <w:sz w:val="24"/>
                <w:szCs w:val="24"/>
              </w:rPr>
            </w:pPr>
            <w:r>
              <w:rPr>
                <w:sz w:val="24"/>
                <w:szCs w:val="24"/>
              </w:rPr>
              <w:t>1.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pStyle w:val="aff1"/>
              <w:ind w:left="0"/>
              <w:jc w:val="both"/>
              <w:textAlignment w:val="baseline"/>
              <w:rPr>
                <w:sz w:val="24"/>
                <w:szCs w:val="24"/>
              </w:rPr>
            </w:pPr>
            <w:r>
              <w:rPr>
                <w:sz w:val="24"/>
                <w:szCs w:val="24"/>
              </w:rPr>
              <w:t>Знать:</w:t>
            </w:r>
          </w:p>
          <w:p w:rsidR="00E2761B" w:rsidRDefault="00AA7713">
            <w:pPr>
              <w:pStyle w:val="aff1"/>
              <w:ind w:left="0"/>
              <w:jc w:val="both"/>
              <w:textAlignment w:val="baseline"/>
              <w:rPr>
                <w:sz w:val="24"/>
                <w:szCs w:val="24"/>
              </w:rPr>
            </w:pPr>
            <w:r>
              <w:rPr>
                <w:sz w:val="24"/>
                <w:szCs w:val="24"/>
              </w:rPr>
              <w:t>Содержание основной отечественной и зарубежной литературы по теоретическим вопросам, связанным с функционированием институтов кредитной системы с учетом применения финансовых технологий.</w:t>
            </w:r>
          </w:p>
          <w:p w:rsidR="00E2761B" w:rsidRDefault="00AA7713">
            <w:pPr>
              <w:pStyle w:val="aff1"/>
              <w:ind w:left="0"/>
              <w:jc w:val="both"/>
              <w:textAlignment w:val="baseline"/>
              <w:rPr>
                <w:sz w:val="24"/>
                <w:szCs w:val="24"/>
              </w:rPr>
            </w:pPr>
            <w:r>
              <w:rPr>
                <w:sz w:val="24"/>
                <w:szCs w:val="24"/>
              </w:rPr>
              <w:t>Уметь:</w:t>
            </w:r>
          </w:p>
          <w:p w:rsidR="00E2761B" w:rsidRDefault="00AA7713">
            <w:pPr>
              <w:pStyle w:val="aff1"/>
              <w:ind w:left="0"/>
              <w:jc w:val="both"/>
              <w:textAlignment w:val="baseline"/>
              <w:rPr>
                <w:sz w:val="24"/>
                <w:szCs w:val="24"/>
              </w:rPr>
            </w:pPr>
            <w:r>
              <w:rPr>
                <w:sz w:val="24"/>
                <w:szCs w:val="24"/>
              </w:rPr>
              <w:t xml:space="preserve">Использовать современные финансовые технологии для формирования предложений по развитию и повышениб эффективности деятельности </w:t>
            </w:r>
            <w:r>
              <w:rPr>
                <w:sz w:val="24"/>
                <w:szCs w:val="24"/>
              </w:rPr>
              <w:lastRenderedPageBreak/>
              <w:t>банков и небанковских финансовых институтов.</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pStyle w:val="aff1"/>
              <w:ind w:left="0"/>
              <w:jc w:val="both"/>
              <w:textAlignment w:val="baseline"/>
              <w:rPr>
                <w:sz w:val="24"/>
                <w:szCs w:val="24"/>
              </w:rPr>
            </w:pPr>
            <w:r>
              <w:rPr>
                <w:sz w:val="24"/>
                <w:szCs w:val="24"/>
              </w:rPr>
              <w:t>2. Выявляет проблемы использования финансовых технологий в банковском секторе и разрабатывает рекомендации по их преодолению.</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pPr>
            <w:r>
              <w:t>Знать:</w:t>
            </w:r>
          </w:p>
          <w:p w:rsidR="00E2761B" w:rsidRDefault="00AA7713">
            <w:pPr>
              <w:widowControl w:val="0"/>
              <w:jc w:val="both"/>
              <w:textAlignment w:val="baseline"/>
            </w:pPr>
            <w:r>
              <w:t>Основные тенденции в развитии новых продуктов и услуг банков и небанковских финансовых институтов, формирующих финтех-индустрию кредитной системы, на основе передового отечественного и зарубежного опыта.</w:t>
            </w:r>
          </w:p>
          <w:p w:rsidR="00E2761B" w:rsidRDefault="00AA7713">
            <w:pPr>
              <w:widowControl w:val="0"/>
              <w:jc w:val="both"/>
              <w:textAlignment w:val="baseline"/>
            </w:pPr>
            <w:r>
              <w:t>Уметь:</w:t>
            </w:r>
          </w:p>
          <w:p w:rsidR="00E2761B" w:rsidRDefault="00AA7713">
            <w:pPr>
              <w:widowControl w:val="0"/>
              <w:tabs>
                <w:tab w:val="left" w:pos="540"/>
              </w:tabs>
              <w:jc w:val="both"/>
              <w:textAlignment w:val="baseline"/>
            </w:pPr>
            <w:r>
              <w:t>Адаптировать современные эффективные практики применения финансовых технологий в деятельности банков и небанковских финансовых институтов.</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ПКП-3</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bookmarkStart w:id="6" w:name="_Hlk127433005"/>
            <w: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bookmarkEnd w:id="6"/>
            <w:r>
              <w:t>.</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pPr>
            <w:r>
              <w:t xml:space="preserve">1. </w:t>
            </w:r>
            <w:r>
              <w:rPr>
                <w:rFonts w:eastAsia="Calibri"/>
              </w:rPr>
              <w:t>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extAlignment w:val="baseline"/>
            </w:pPr>
            <w:r>
              <w:t>Знать:</w:t>
            </w:r>
          </w:p>
          <w:p w:rsidR="00E2761B" w:rsidRDefault="00AA7713">
            <w:pPr>
              <w:widowControl w:val="0"/>
              <w:jc w:val="both"/>
              <w:textAlignment w:val="baseline"/>
            </w:pPr>
            <w:r>
              <w:t>Современные инструменты и методы финтеха для решения профессиональных задач на уровне банков и небанковских финансовых институтов.</w:t>
            </w:r>
          </w:p>
          <w:p w:rsidR="00E2761B" w:rsidRDefault="00AA7713">
            <w:pPr>
              <w:widowControl w:val="0"/>
              <w:tabs>
                <w:tab w:val="left" w:pos="540"/>
              </w:tabs>
              <w:contextualSpacing/>
              <w:jc w:val="both"/>
            </w:pPr>
            <w:r>
              <w:t>Уметь:</w:t>
            </w:r>
          </w:p>
          <w:p w:rsidR="00E2761B" w:rsidRDefault="00AA7713">
            <w:pPr>
              <w:widowControl w:val="0"/>
              <w:tabs>
                <w:tab w:val="left" w:pos="540"/>
              </w:tabs>
              <w:contextualSpacing/>
              <w:jc w:val="both"/>
            </w:pPr>
            <w:r>
              <w:t>Адаптировать отдельные практики надзора за деятельностью банков и небанковских финансовых институтов, применяемые за рубежом.</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312"/>
              </w:tabs>
              <w:rPr>
                <w:rFonts w:eastAsia="Calibri"/>
              </w:rPr>
            </w:pPr>
            <w:r>
              <w:rPr>
                <w:rFonts w:eastAsia="Calibri"/>
              </w:rPr>
              <w:t>2. 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rPr>
                <w:color w:val="000000"/>
              </w:rPr>
            </w:pPr>
            <w:r>
              <w:rPr>
                <w:color w:val="000000"/>
              </w:rPr>
              <w:t>Знать:</w:t>
            </w:r>
          </w:p>
          <w:p w:rsidR="00E2761B" w:rsidRDefault="00AA7713">
            <w:pPr>
              <w:widowControl w:val="0"/>
              <w:jc w:val="both"/>
              <w:textAlignment w:val="baseline"/>
              <w:rPr>
                <w:color w:val="000000"/>
              </w:rPr>
            </w:pPr>
            <w:r>
              <w:rPr>
                <w:color w:val="000000"/>
              </w:rPr>
              <w:t>Основные показатели, характеризующие состояние и тенденции развития кредитной системы.</w:t>
            </w:r>
          </w:p>
          <w:p w:rsidR="00E2761B" w:rsidRDefault="00AA7713">
            <w:pPr>
              <w:widowControl w:val="0"/>
              <w:jc w:val="both"/>
              <w:textAlignment w:val="baseline"/>
              <w:rPr>
                <w:color w:val="000000"/>
              </w:rPr>
            </w:pPr>
            <w:r>
              <w:rPr>
                <w:color w:val="000000"/>
              </w:rPr>
              <w:t>Уметь:</w:t>
            </w:r>
          </w:p>
          <w:p w:rsidR="00E2761B" w:rsidRDefault="00AA7713">
            <w:pPr>
              <w:widowControl w:val="0"/>
              <w:jc w:val="both"/>
              <w:textAlignment w:val="baseline"/>
            </w:pPr>
            <w:r>
              <w:rPr>
                <w:color w:val="000000"/>
              </w:rPr>
              <w:t xml:space="preserve">Анализировать статистические материалы по состоянию кредитной системы и </w:t>
            </w:r>
            <w:r>
              <w:rPr>
                <w:rFonts w:eastAsia="Calibri"/>
              </w:rPr>
              <w:t>разрабатывать предложения по минимизации рисков применения финансовых технологий в банках и небанковских финансовых институтах.</w:t>
            </w:r>
          </w:p>
        </w:tc>
      </w:tr>
      <w:tr w:rsidR="00E2761B">
        <w:tc>
          <w:tcPr>
            <w:tcW w:w="166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40"/>
              </w:tabs>
              <w:contextualSpacing/>
              <w:jc w:val="both"/>
            </w:pPr>
            <w:r>
              <w:t>ПКН-3</w:t>
            </w:r>
          </w:p>
        </w:tc>
        <w:tc>
          <w:tcPr>
            <w:tcW w:w="2791"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r>
              <w:t xml:space="preserve">Способность </w:t>
            </w:r>
            <w:r>
              <w:rPr>
                <w:color w:val="000000"/>
              </w:rPr>
              <w:t xml:space="preserve">осуществлять сбор, обработку и </w:t>
            </w:r>
            <w:r>
              <w:rPr>
                <w:color w:val="000000"/>
              </w:rPr>
              <w:lastRenderedPageBreak/>
              <w:t>статистический анализ данных, прим</w:t>
            </w:r>
            <w:r>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 xml:space="preserve">1.Проводит сбор, обработку и статистический </w:t>
            </w:r>
            <w:r>
              <w:lastRenderedPageBreak/>
              <w:t>анализ данных для решения финансово-экономических задач.</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lastRenderedPageBreak/>
              <w:t>Знать:</w:t>
            </w:r>
          </w:p>
          <w:p w:rsidR="00E2761B" w:rsidRDefault="00AA7713">
            <w:pPr>
              <w:widowControl w:val="0"/>
              <w:tabs>
                <w:tab w:val="left" w:pos="5"/>
              </w:tabs>
              <w:jc w:val="both"/>
            </w:pPr>
            <w:r>
              <w:t xml:space="preserve">Основные понятия и закономерности </w:t>
            </w:r>
            <w:r>
              <w:lastRenderedPageBreak/>
              <w:t>функционирования современных банков и небанковских финансовых институтов, основные источники информации для анализа регулирования за деятельностью институтов кредитной системы.</w:t>
            </w:r>
          </w:p>
          <w:p w:rsidR="00E2761B" w:rsidRDefault="00AA7713">
            <w:pPr>
              <w:widowControl w:val="0"/>
              <w:tabs>
                <w:tab w:val="left" w:pos="5"/>
              </w:tabs>
              <w:jc w:val="both"/>
            </w:pPr>
            <w:r>
              <w:t xml:space="preserve">Уметь: </w:t>
            </w:r>
          </w:p>
          <w:p w:rsidR="00E2761B" w:rsidRDefault="00AA7713">
            <w:pPr>
              <w:widowControl w:val="0"/>
              <w:tabs>
                <w:tab w:val="left" w:pos="5"/>
              </w:tabs>
              <w:jc w:val="both"/>
            </w:pPr>
            <w:r>
              <w:t>Выявлять и анализировать проблемы в деятельности современных банков, небанковских финансовых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r>
      <w:tr w:rsidR="00E2761B">
        <w:tc>
          <w:tcPr>
            <w:tcW w:w="166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791"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t>Знать:</w:t>
            </w:r>
          </w:p>
          <w:p w:rsidR="00E2761B" w:rsidRDefault="00AA7713">
            <w:pPr>
              <w:widowControl w:val="0"/>
              <w:tabs>
                <w:tab w:val="left" w:pos="5"/>
              </w:tabs>
              <w:jc w:val="both"/>
            </w:pPr>
            <w:r>
              <w:t>Содержание основной отечественной и зарубежной литературы по экономико-математическому моделирования задач, связанным с функционированием банков и небанковских финансовых институтов.</w:t>
            </w:r>
          </w:p>
          <w:p w:rsidR="00E2761B" w:rsidRDefault="00AA7713">
            <w:pPr>
              <w:widowControl w:val="0"/>
              <w:tabs>
                <w:tab w:val="left" w:pos="5"/>
              </w:tabs>
              <w:jc w:val="both"/>
            </w:pPr>
            <w:r>
              <w:t>Уметь:</w:t>
            </w:r>
          </w:p>
          <w:p w:rsidR="00E2761B" w:rsidRDefault="00AA7713">
            <w:pPr>
              <w:widowControl w:val="0"/>
              <w:tabs>
                <w:tab w:val="left" w:pos="5"/>
              </w:tabs>
              <w:jc w:val="both"/>
            </w:pPr>
            <w:r>
              <w:t>Предлагать способы решения проблем в области функционирования банков и небанковских финансовых институтов и представлять результаты аналитической и исследовательской в виде построения прогнозных моделей.</w:t>
            </w:r>
          </w:p>
        </w:tc>
      </w:tr>
      <w:tr w:rsidR="00E2761B">
        <w:tc>
          <w:tcPr>
            <w:tcW w:w="1664" w:type="dxa"/>
            <w:tcBorders>
              <w:top w:val="single" w:sz="4" w:space="0" w:color="000000"/>
              <w:left w:val="single" w:sz="4" w:space="0" w:color="000000"/>
              <w:bottom w:val="single" w:sz="4" w:space="0" w:color="000000"/>
              <w:right w:val="single" w:sz="4" w:space="0" w:color="000000"/>
            </w:tcBorders>
          </w:tcPr>
          <w:p w:rsidR="00E2761B" w:rsidRDefault="00E2761B">
            <w:pPr>
              <w:widowControl w:val="0"/>
              <w:tabs>
                <w:tab w:val="left" w:pos="540"/>
              </w:tabs>
              <w:contextualSpacing/>
              <w:jc w:val="both"/>
            </w:pPr>
          </w:p>
        </w:tc>
        <w:tc>
          <w:tcPr>
            <w:tcW w:w="2791" w:type="dxa"/>
            <w:tcBorders>
              <w:top w:val="single" w:sz="4" w:space="0" w:color="000000"/>
              <w:left w:val="single" w:sz="4" w:space="0" w:color="000000"/>
              <w:bottom w:val="single" w:sz="4" w:space="0" w:color="000000"/>
              <w:right w:val="single" w:sz="4" w:space="0" w:color="000000"/>
            </w:tcBorders>
          </w:tcPr>
          <w:p w:rsidR="00E2761B" w:rsidRDefault="00E2761B">
            <w:pPr>
              <w:widowControl w:val="0"/>
              <w:jc w:val="both"/>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3. Системно подходит к выбору математических </w:t>
            </w:r>
            <w:r>
              <w:lastRenderedPageBreak/>
              <w:t>методов и информационных технологий для решения конкретных финансово-экономических задач в профессиональной области.</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lastRenderedPageBreak/>
              <w:t>Знать:</w:t>
            </w:r>
          </w:p>
          <w:p w:rsidR="00E2761B" w:rsidRDefault="00AA7713">
            <w:pPr>
              <w:widowControl w:val="0"/>
              <w:tabs>
                <w:tab w:val="left" w:pos="5"/>
              </w:tabs>
              <w:jc w:val="both"/>
            </w:pPr>
            <w:r>
              <w:t xml:space="preserve">Теоретические вопросы применения математических </w:t>
            </w:r>
            <w:r>
              <w:lastRenderedPageBreak/>
              <w:t>методов и информационных технологий для решения конкретных финансово-экономических задач институтов кредитной системы.</w:t>
            </w:r>
          </w:p>
          <w:p w:rsidR="00E2761B" w:rsidRDefault="00AA7713">
            <w:pPr>
              <w:widowControl w:val="0"/>
              <w:tabs>
                <w:tab w:val="left" w:pos="5"/>
              </w:tabs>
              <w:jc w:val="both"/>
            </w:pPr>
            <w:r>
              <w:t>Уметь:</w:t>
            </w:r>
          </w:p>
          <w:p w:rsidR="00E2761B" w:rsidRDefault="00AA7713">
            <w:pPr>
              <w:widowControl w:val="0"/>
              <w:tabs>
                <w:tab w:val="left" w:pos="5"/>
              </w:tabs>
              <w:jc w:val="both"/>
            </w:pPr>
            <w:r>
              <w:t>Предлагать способы решения конкретных финансово-экономических задач институтов кредитной системы, используя математические методы и информационные технологии.</w:t>
            </w:r>
          </w:p>
        </w:tc>
      </w:tr>
      <w:tr w:rsidR="00E2761B">
        <w:tc>
          <w:tcPr>
            <w:tcW w:w="1664" w:type="dxa"/>
            <w:tcBorders>
              <w:top w:val="single" w:sz="4" w:space="0" w:color="000000"/>
              <w:left w:val="single" w:sz="4" w:space="0" w:color="000000"/>
              <w:bottom w:val="single" w:sz="4" w:space="0" w:color="000000"/>
              <w:right w:val="single" w:sz="4" w:space="0" w:color="000000"/>
            </w:tcBorders>
          </w:tcPr>
          <w:p w:rsidR="00E2761B" w:rsidRDefault="00E2761B">
            <w:pPr>
              <w:widowControl w:val="0"/>
              <w:tabs>
                <w:tab w:val="left" w:pos="540"/>
              </w:tabs>
              <w:contextualSpacing/>
              <w:jc w:val="both"/>
            </w:pPr>
          </w:p>
        </w:tc>
        <w:tc>
          <w:tcPr>
            <w:tcW w:w="2791" w:type="dxa"/>
            <w:tcBorders>
              <w:top w:val="single" w:sz="4" w:space="0" w:color="000000"/>
              <w:left w:val="single" w:sz="4" w:space="0" w:color="000000"/>
              <w:bottom w:val="single" w:sz="4" w:space="0" w:color="000000"/>
              <w:right w:val="single" w:sz="4" w:space="0" w:color="000000"/>
            </w:tcBorders>
          </w:tcPr>
          <w:p w:rsidR="00E2761B" w:rsidRDefault="00E2761B">
            <w:pPr>
              <w:widowControl w:val="0"/>
              <w:jc w:val="both"/>
            </w:pPr>
          </w:p>
        </w:tc>
        <w:tc>
          <w:tcPr>
            <w:tcW w:w="240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0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t>Знать:</w:t>
            </w:r>
          </w:p>
          <w:p w:rsidR="00E2761B" w:rsidRDefault="00AA7713">
            <w:pPr>
              <w:widowControl w:val="0"/>
              <w:tabs>
                <w:tab w:val="left" w:pos="5"/>
              </w:tabs>
              <w:jc w:val="both"/>
            </w:pPr>
            <w:r>
              <w:t>Содержание результатов научных исследований в области функционирования банков и небанковских финансовых институтов.</w:t>
            </w:r>
          </w:p>
          <w:p w:rsidR="00E2761B" w:rsidRDefault="00AA7713">
            <w:pPr>
              <w:widowControl w:val="0"/>
              <w:tabs>
                <w:tab w:val="left" w:pos="5"/>
              </w:tabs>
              <w:jc w:val="both"/>
            </w:pPr>
            <w:r>
              <w:t>Уметь:</w:t>
            </w:r>
          </w:p>
          <w:p w:rsidR="00E2761B" w:rsidRDefault="00AA7713">
            <w:pPr>
              <w:widowControl w:val="0"/>
              <w:tabs>
                <w:tab w:val="left" w:pos="5"/>
              </w:tabs>
              <w:jc w:val="both"/>
            </w:pPr>
            <w:r>
              <w:t>Анализировать результаты научных исследований в области функционирования банков и небанковских финансовых институтов, разрабатывать рекомендации по принятию финансово-экономических решений.</w:t>
            </w:r>
          </w:p>
        </w:tc>
      </w:tr>
    </w:tbl>
    <w:p w:rsidR="00E2761B" w:rsidRDefault="00E2761B">
      <w:pPr>
        <w:tabs>
          <w:tab w:val="left" w:pos="540"/>
        </w:tabs>
        <w:contextualSpacing/>
        <w:jc w:val="both"/>
        <w:rPr>
          <w:sz w:val="28"/>
          <w:szCs w:val="28"/>
        </w:rPr>
      </w:pPr>
    </w:p>
    <w:p w:rsidR="00E2761B" w:rsidRDefault="00AA7713">
      <w:pPr>
        <w:spacing w:after="160" w:line="360" w:lineRule="auto"/>
        <w:jc w:val="both"/>
        <w:outlineLvl w:val="0"/>
        <w:rPr>
          <w:b/>
          <w:bCs/>
          <w:sz w:val="28"/>
          <w:szCs w:val="28"/>
        </w:rPr>
      </w:pPr>
      <w:bookmarkStart w:id="7" w:name="_Toc21522774"/>
      <w:bookmarkStart w:id="8" w:name="_Toc21522749"/>
      <w:r>
        <w:rPr>
          <w:b/>
          <w:bCs/>
          <w:sz w:val="28"/>
          <w:szCs w:val="28"/>
        </w:rPr>
        <w:t>3. Место дисциплины в структуре образовательной программы</w:t>
      </w:r>
      <w:bookmarkEnd w:id="7"/>
      <w:bookmarkEnd w:id="8"/>
    </w:p>
    <w:p w:rsidR="00E2761B" w:rsidRDefault="00AA7713">
      <w:pPr>
        <w:spacing w:line="360" w:lineRule="auto"/>
        <w:ind w:firstLine="709"/>
        <w:jc w:val="both"/>
      </w:pPr>
      <w:r>
        <w:rPr>
          <w:sz w:val="28"/>
          <w:szCs w:val="28"/>
        </w:rPr>
        <w:t xml:space="preserve">Дисциплина </w:t>
      </w:r>
      <w:r>
        <w:rPr>
          <w:bCs/>
          <w:color w:val="000000"/>
          <w:sz w:val="28"/>
          <w:szCs w:val="28"/>
        </w:rPr>
        <w:t>«</w:t>
      </w:r>
      <w:r>
        <w:rPr>
          <w:bCs/>
          <w:sz w:val="28"/>
          <w:szCs w:val="28"/>
        </w:rPr>
        <w:t>Банки и небанковские финансовые институты</w:t>
      </w:r>
      <w:r>
        <w:rPr>
          <w:bCs/>
          <w:color w:val="000000"/>
          <w:sz w:val="28"/>
          <w:szCs w:val="28"/>
        </w:rPr>
        <w:t>»</w:t>
      </w:r>
      <w:r>
        <w:rPr>
          <w:sz w:val="28"/>
          <w:szCs w:val="28"/>
        </w:rPr>
        <w:t xml:space="preserve"> является дисциплиной профиля </w:t>
      </w:r>
      <w:r>
        <w:rPr>
          <w:bCs/>
          <w:color w:val="000000"/>
          <w:sz w:val="28"/>
          <w:szCs w:val="28"/>
        </w:rPr>
        <w:t>«Финансы и банковское дело», профиля «Финансы и инвестиции», профиля «Банки и финтех» (направление подготовки 38.03.01</w:t>
      </w:r>
      <w:r>
        <w:rPr>
          <w:sz w:val="28"/>
          <w:szCs w:val="28"/>
        </w:rPr>
        <w:t xml:space="preserve"> «Экономика», образовательная программа «Экономика и финансы»)</w:t>
      </w:r>
      <w:r>
        <w:rPr>
          <w:bCs/>
          <w:color w:val="000000"/>
          <w:sz w:val="28"/>
          <w:szCs w:val="28"/>
        </w:rPr>
        <w:t>.</w:t>
      </w:r>
    </w:p>
    <w:p w:rsidR="00E2761B" w:rsidRDefault="00AA7713">
      <w:pPr>
        <w:tabs>
          <w:tab w:val="left" w:pos="709"/>
        </w:tabs>
        <w:spacing w:line="360" w:lineRule="auto"/>
        <w:ind w:firstLine="709"/>
        <w:jc w:val="both"/>
      </w:pPr>
      <w:r>
        <w:rPr>
          <w:bCs/>
          <w:sz w:val="28"/>
          <w:szCs w:val="28"/>
        </w:rPr>
        <w:t xml:space="preserve">Дисциплина </w:t>
      </w:r>
      <w:r>
        <w:rPr>
          <w:sz w:val="28"/>
          <w:szCs w:val="28"/>
        </w:rPr>
        <w:t xml:space="preserve">«Банки и небанковские финансовые институты» имеет важное значение в подготовке профессионального экономиста финансово-кредитной сферы, расширяет знания по финансово-кредитным проблемам современной экономики, позволяет сформировать комплексное представление о научных основах исследования финансовой сферы и ее регулирования, ознакомить и привить </w:t>
      </w:r>
      <w:r>
        <w:rPr>
          <w:sz w:val="28"/>
          <w:szCs w:val="28"/>
        </w:rPr>
        <w:lastRenderedPageBreak/>
        <w:t>практические навыки по применению инструментария макроэкономического анализа в будущей деятельности.</w:t>
      </w:r>
    </w:p>
    <w:p w:rsidR="00E2761B" w:rsidRDefault="00E2761B">
      <w:pPr>
        <w:spacing w:line="360" w:lineRule="auto"/>
        <w:jc w:val="both"/>
        <w:rPr>
          <w:bCs/>
          <w:sz w:val="28"/>
          <w:szCs w:val="28"/>
        </w:rPr>
      </w:pPr>
    </w:p>
    <w:p w:rsidR="00E2761B" w:rsidRDefault="00AA7713">
      <w:pPr>
        <w:spacing w:after="160" w:line="360" w:lineRule="auto"/>
        <w:jc w:val="both"/>
        <w:outlineLvl w:val="0"/>
      </w:pPr>
      <w:r>
        <w:rPr>
          <w:b/>
          <w:bCs/>
          <w:sz w:val="28"/>
          <w:szCs w:val="28"/>
        </w:rPr>
        <w:t xml:space="preserve">4. </w:t>
      </w:r>
      <w:bookmarkStart w:id="9" w:name="_Toc21522750"/>
      <w:bookmarkStart w:id="10" w:name="_Toc2152277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«Финансы и банковское дело»</w:t>
      </w:r>
    </w:p>
    <w:tbl>
      <w:tblPr>
        <w:tblW w:w="5000" w:type="pct"/>
        <w:tblLayout w:type="fixed"/>
        <w:tblLook w:val="04A0" w:firstRow="1" w:lastRow="0" w:firstColumn="1" w:lastColumn="0" w:noHBand="0" w:noVBand="1"/>
      </w:tblPr>
      <w:tblGrid>
        <w:gridCol w:w="5873"/>
        <w:gridCol w:w="2213"/>
        <w:gridCol w:w="1966"/>
      </w:tblGrid>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Вид учебной работы по дисциплине</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 xml:space="preserve">Всего </w:t>
            </w:r>
          </w:p>
          <w:p w:rsidR="00E2761B" w:rsidRDefault="00AA7713">
            <w:pPr>
              <w:pStyle w:val="aff1"/>
              <w:keepNext/>
              <w:ind w:left="0"/>
              <w:jc w:val="center"/>
              <w:rPr>
                <w:b/>
                <w:sz w:val="24"/>
                <w:szCs w:val="24"/>
              </w:rPr>
            </w:pPr>
            <w:r>
              <w:rPr>
                <w:b/>
                <w:sz w:val="24"/>
                <w:szCs w:val="24"/>
              </w:rPr>
              <w:t>(в з/е и часах)</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Семестр 5</w:t>
            </w:r>
          </w:p>
          <w:p w:rsidR="00E2761B" w:rsidRDefault="00AA7713">
            <w:pPr>
              <w:pStyle w:val="aff1"/>
              <w:keepNext/>
              <w:ind w:left="0"/>
              <w:jc w:val="center"/>
              <w:rPr>
                <w:b/>
                <w:sz w:val="24"/>
                <w:szCs w:val="24"/>
              </w:rPr>
            </w:pPr>
            <w:r>
              <w:rPr>
                <w:b/>
                <w:sz w:val="24"/>
                <w:szCs w:val="24"/>
              </w:rPr>
              <w:t>(в часах)</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sz w:val="24"/>
                <w:szCs w:val="24"/>
              </w:rPr>
            </w:pPr>
            <w:r>
              <w:rPr>
                <w:b/>
                <w:sz w:val="24"/>
                <w:szCs w:val="24"/>
              </w:rPr>
              <w:t xml:space="preserve">Общая трудоемкость дисциплины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5 з.е./180</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180</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i/>
                <w:sz w:val="24"/>
                <w:szCs w:val="24"/>
              </w:rPr>
            </w:pPr>
            <w:r>
              <w:rPr>
                <w:b/>
                <w:i/>
                <w:sz w:val="24"/>
                <w:szCs w:val="24"/>
              </w:rPr>
              <w:t xml:space="preserve">Контактная работа - Аудиторные занятия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50</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50</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i/>
                <w:sz w:val="24"/>
                <w:szCs w:val="24"/>
              </w:rPr>
            </w:pPr>
            <w:r>
              <w:rPr>
                <w:i/>
                <w:sz w:val="24"/>
                <w:szCs w:val="24"/>
              </w:rPr>
              <w:t xml:space="preserve">Лекции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16</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16</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i/>
                <w:sz w:val="24"/>
                <w:szCs w:val="24"/>
              </w:rPr>
            </w:pPr>
            <w:r>
              <w:rPr>
                <w:i/>
                <w:sz w:val="24"/>
                <w:szCs w:val="24"/>
              </w:rPr>
              <w:t xml:space="preserve">Семинары, практические занятия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34</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34</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i/>
                <w:sz w:val="24"/>
                <w:szCs w:val="24"/>
              </w:rPr>
            </w:pPr>
            <w:r>
              <w:rPr>
                <w:b/>
                <w:i/>
                <w:sz w:val="24"/>
                <w:szCs w:val="24"/>
              </w:rPr>
              <w:t>Самостоятельная работа</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130</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130</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sz w:val="24"/>
                <w:szCs w:val="24"/>
              </w:rPr>
            </w:pPr>
            <w:r>
              <w:rPr>
                <w:sz w:val="24"/>
                <w:szCs w:val="24"/>
              </w:rPr>
              <w:t xml:space="preserve">Вид текущего контроля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расчетно-аналитическая работа</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расчетно-аналитическая работа</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sz w:val="24"/>
                <w:szCs w:val="24"/>
              </w:rPr>
            </w:pPr>
            <w:r>
              <w:rPr>
                <w:sz w:val="24"/>
                <w:szCs w:val="24"/>
              </w:rPr>
              <w:t>Вид промежуточной аттестации</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зачет</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зачет</w:t>
            </w:r>
          </w:p>
        </w:tc>
      </w:tr>
    </w:tbl>
    <w:p w:rsidR="00E2761B" w:rsidRDefault="00E2761B">
      <w:pPr>
        <w:spacing w:line="360" w:lineRule="auto"/>
        <w:jc w:val="both"/>
        <w:outlineLvl w:val="0"/>
        <w:rPr>
          <w:sz w:val="28"/>
          <w:szCs w:val="28"/>
        </w:rPr>
      </w:pPr>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w:t>
      </w:r>
      <w:r>
        <w:rPr>
          <w:color w:val="000000"/>
          <w:sz w:val="28"/>
          <w:szCs w:val="28"/>
          <w:lang w:eastAsia="en-US"/>
        </w:rPr>
        <w:t>Финансы и инвестиции</w:t>
      </w:r>
      <w:r>
        <w:rPr>
          <w:sz w:val="28"/>
          <w:szCs w:val="28"/>
          <w:lang w:eastAsia="en-US"/>
        </w:rPr>
        <w:t>»</w:t>
      </w:r>
    </w:p>
    <w:tbl>
      <w:tblPr>
        <w:tblW w:w="5000" w:type="pct"/>
        <w:tblLayout w:type="fixed"/>
        <w:tblLook w:val="04A0" w:firstRow="1" w:lastRow="0" w:firstColumn="1" w:lastColumn="0" w:noHBand="0" w:noVBand="1"/>
      </w:tblPr>
      <w:tblGrid>
        <w:gridCol w:w="5873"/>
        <w:gridCol w:w="2213"/>
        <w:gridCol w:w="1966"/>
      </w:tblGrid>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Вид учебной работы по дисциплине</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 xml:space="preserve">Всего </w:t>
            </w:r>
          </w:p>
          <w:p w:rsidR="00E2761B" w:rsidRDefault="00AA7713">
            <w:pPr>
              <w:pStyle w:val="aff1"/>
              <w:keepNext/>
              <w:ind w:left="0"/>
              <w:jc w:val="center"/>
              <w:rPr>
                <w:b/>
                <w:sz w:val="24"/>
                <w:szCs w:val="24"/>
              </w:rPr>
            </w:pPr>
            <w:r>
              <w:rPr>
                <w:b/>
                <w:sz w:val="24"/>
                <w:szCs w:val="24"/>
              </w:rPr>
              <w:t>(в з/е и часах)</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Семестр 5</w:t>
            </w:r>
          </w:p>
          <w:p w:rsidR="00E2761B" w:rsidRDefault="00AA7713">
            <w:pPr>
              <w:pStyle w:val="aff1"/>
              <w:keepNext/>
              <w:ind w:left="0"/>
              <w:jc w:val="center"/>
              <w:rPr>
                <w:b/>
                <w:sz w:val="24"/>
                <w:szCs w:val="24"/>
              </w:rPr>
            </w:pPr>
            <w:r>
              <w:rPr>
                <w:b/>
                <w:sz w:val="24"/>
                <w:szCs w:val="24"/>
              </w:rPr>
              <w:t>(в часах)</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sz w:val="24"/>
                <w:szCs w:val="24"/>
              </w:rPr>
            </w:pPr>
            <w:r>
              <w:rPr>
                <w:b/>
                <w:sz w:val="24"/>
                <w:szCs w:val="24"/>
              </w:rPr>
              <w:t xml:space="preserve">Общая трудоемкость дисциплины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5 з.е./180</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180</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i/>
                <w:sz w:val="24"/>
                <w:szCs w:val="24"/>
              </w:rPr>
            </w:pPr>
            <w:r>
              <w:rPr>
                <w:b/>
                <w:i/>
                <w:sz w:val="24"/>
                <w:szCs w:val="24"/>
              </w:rPr>
              <w:t xml:space="preserve">Контактная работа - Аудиторные занятия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68</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68</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i/>
                <w:sz w:val="24"/>
                <w:szCs w:val="24"/>
              </w:rPr>
            </w:pPr>
            <w:r>
              <w:rPr>
                <w:i/>
                <w:sz w:val="24"/>
                <w:szCs w:val="24"/>
              </w:rPr>
              <w:t xml:space="preserve">Лекции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34</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34</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i/>
                <w:sz w:val="24"/>
                <w:szCs w:val="24"/>
              </w:rPr>
            </w:pPr>
            <w:r>
              <w:rPr>
                <w:i/>
                <w:sz w:val="24"/>
                <w:szCs w:val="24"/>
              </w:rPr>
              <w:t xml:space="preserve">Семинары, практические занятия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34</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34</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i/>
                <w:sz w:val="24"/>
                <w:szCs w:val="24"/>
              </w:rPr>
            </w:pPr>
            <w:r>
              <w:rPr>
                <w:b/>
                <w:i/>
                <w:sz w:val="24"/>
                <w:szCs w:val="24"/>
              </w:rPr>
              <w:t>Самостоятельная работа</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112</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112</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sz w:val="24"/>
                <w:szCs w:val="24"/>
              </w:rPr>
            </w:pPr>
            <w:r>
              <w:rPr>
                <w:sz w:val="24"/>
                <w:szCs w:val="24"/>
              </w:rPr>
              <w:t xml:space="preserve">Вид текущего контроля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расчетно-аналитическая работа</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расчетно-аналитическая работа</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sz w:val="24"/>
                <w:szCs w:val="24"/>
              </w:rPr>
            </w:pPr>
            <w:r>
              <w:rPr>
                <w:sz w:val="24"/>
                <w:szCs w:val="24"/>
              </w:rPr>
              <w:t>Вид промежуточной аттестации</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экзамен</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экзамен</w:t>
            </w:r>
          </w:p>
        </w:tc>
      </w:tr>
    </w:tbl>
    <w:p w:rsidR="00E2761B" w:rsidRDefault="00E2761B">
      <w:pPr>
        <w:jc w:val="both"/>
        <w:outlineLvl w:val="0"/>
        <w:rPr>
          <w:b/>
          <w:bCs/>
          <w:sz w:val="28"/>
          <w:szCs w:val="28"/>
        </w:rPr>
      </w:pPr>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«Банки и финтех»</w:t>
      </w:r>
    </w:p>
    <w:tbl>
      <w:tblPr>
        <w:tblW w:w="5000" w:type="pct"/>
        <w:tblLayout w:type="fixed"/>
        <w:tblLook w:val="04A0" w:firstRow="1" w:lastRow="0" w:firstColumn="1" w:lastColumn="0" w:noHBand="0" w:noVBand="1"/>
      </w:tblPr>
      <w:tblGrid>
        <w:gridCol w:w="5873"/>
        <w:gridCol w:w="2213"/>
        <w:gridCol w:w="1966"/>
      </w:tblGrid>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lastRenderedPageBreak/>
              <w:t>Вид учебной работы по дисциплине</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 xml:space="preserve">Всего </w:t>
            </w:r>
          </w:p>
          <w:p w:rsidR="00E2761B" w:rsidRDefault="00AA7713">
            <w:pPr>
              <w:pStyle w:val="aff1"/>
              <w:keepNext/>
              <w:ind w:left="0"/>
              <w:jc w:val="center"/>
              <w:rPr>
                <w:b/>
                <w:sz w:val="24"/>
                <w:szCs w:val="24"/>
              </w:rPr>
            </w:pPr>
            <w:r>
              <w:rPr>
                <w:b/>
                <w:sz w:val="24"/>
                <w:szCs w:val="24"/>
              </w:rPr>
              <w:t>(в з/е и часах)</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Семестр 6</w:t>
            </w:r>
          </w:p>
          <w:p w:rsidR="00E2761B" w:rsidRDefault="00AA7713">
            <w:pPr>
              <w:pStyle w:val="aff1"/>
              <w:keepNext/>
              <w:ind w:left="0"/>
              <w:jc w:val="center"/>
              <w:rPr>
                <w:b/>
                <w:sz w:val="24"/>
                <w:szCs w:val="24"/>
              </w:rPr>
            </w:pPr>
            <w:r>
              <w:rPr>
                <w:b/>
                <w:sz w:val="24"/>
                <w:szCs w:val="24"/>
              </w:rPr>
              <w:t>(в часах)</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sz w:val="24"/>
                <w:szCs w:val="24"/>
              </w:rPr>
            </w:pPr>
            <w:r>
              <w:rPr>
                <w:b/>
                <w:sz w:val="24"/>
                <w:szCs w:val="24"/>
              </w:rPr>
              <w:t xml:space="preserve">Общая трудоемкость дисциплины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4 з.е./144</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4 з.е./144</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i/>
                <w:sz w:val="24"/>
                <w:szCs w:val="24"/>
              </w:rPr>
            </w:pPr>
            <w:r>
              <w:rPr>
                <w:b/>
                <w:i/>
                <w:sz w:val="24"/>
                <w:szCs w:val="24"/>
              </w:rPr>
              <w:t xml:space="preserve">Контактная работа - Аудиторные занятия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32</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32</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i/>
                <w:sz w:val="24"/>
                <w:szCs w:val="24"/>
              </w:rPr>
            </w:pPr>
            <w:r>
              <w:rPr>
                <w:i/>
                <w:sz w:val="24"/>
                <w:szCs w:val="24"/>
              </w:rPr>
              <w:t xml:space="preserve">Лекции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8</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8</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i/>
                <w:sz w:val="24"/>
                <w:szCs w:val="24"/>
              </w:rPr>
            </w:pPr>
            <w:r>
              <w:rPr>
                <w:i/>
                <w:sz w:val="24"/>
                <w:szCs w:val="24"/>
              </w:rPr>
              <w:t xml:space="preserve">Семинары, практические занятия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24</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i/>
                <w:sz w:val="24"/>
                <w:szCs w:val="24"/>
              </w:rPr>
            </w:pPr>
            <w:r>
              <w:rPr>
                <w:i/>
                <w:sz w:val="24"/>
                <w:szCs w:val="24"/>
              </w:rPr>
              <w:t>24</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b/>
                <w:i/>
                <w:sz w:val="24"/>
                <w:szCs w:val="24"/>
              </w:rPr>
            </w:pPr>
            <w:r>
              <w:rPr>
                <w:b/>
                <w:i/>
                <w:sz w:val="24"/>
                <w:szCs w:val="24"/>
              </w:rPr>
              <w:t>Самостоятельная работа</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112</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b/>
                <w:sz w:val="24"/>
                <w:szCs w:val="24"/>
              </w:rPr>
            </w:pPr>
            <w:r>
              <w:rPr>
                <w:b/>
                <w:sz w:val="24"/>
                <w:szCs w:val="24"/>
              </w:rPr>
              <w:t>112</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sz w:val="24"/>
                <w:szCs w:val="24"/>
              </w:rPr>
            </w:pPr>
            <w:r>
              <w:rPr>
                <w:sz w:val="24"/>
                <w:szCs w:val="24"/>
              </w:rPr>
              <w:t xml:space="preserve">Вид текущего контроля </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контрольная работа</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контрольная работа</w:t>
            </w:r>
          </w:p>
        </w:tc>
      </w:tr>
      <w:tr w:rsidR="00E2761B">
        <w:tc>
          <w:tcPr>
            <w:tcW w:w="5879"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rPr>
                <w:sz w:val="24"/>
                <w:szCs w:val="24"/>
              </w:rPr>
            </w:pPr>
            <w:r>
              <w:rPr>
                <w:sz w:val="24"/>
                <w:szCs w:val="24"/>
              </w:rPr>
              <w:t>Вид промежуточной аттестации</w:t>
            </w:r>
          </w:p>
        </w:tc>
        <w:tc>
          <w:tcPr>
            <w:tcW w:w="2215"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зачет</w:t>
            </w:r>
          </w:p>
        </w:tc>
        <w:tc>
          <w:tcPr>
            <w:tcW w:w="1968" w:type="dxa"/>
            <w:tcBorders>
              <w:top w:val="single" w:sz="4" w:space="0" w:color="000000"/>
              <w:left w:val="single" w:sz="4" w:space="0" w:color="000000"/>
              <w:bottom w:val="single" w:sz="4" w:space="0" w:color="000000"/>
              <w:right w:val="single" w:sz="4" w:space="0" w:color="000000"/>
            </w:tcBorders>
          </w:tcPr>
          <w:p w:rsidR="00E2761B" w:rsidRDefault="00AA7713">
            <w:pPr>
              <w:pStyle w:val="aff1"/>
              <w:keepNext/>
              <w:ind w:left="0"/>
              <w:jc w:val="center"/>
              <w:rPr>
                <w:sz w:val="24"/>
                <w:szCs w:val="24"/>
              </w:rPr>
            </w:pPr>
            <w:r>
              <w:rPr>
                <w:sz w:val="24"/>
                <w:szCs w:val="24"/>
              </w:rPr>
              <w:t>зачет</w:t>
            </w:r>
          </w:p>
        </w:tc>
      </w:tr>
    </w:tbl>
    <w:p w:rsidR="00E2761B" w:rsidRDefault="00E2761B">
      <w:pPr>
        <w:jc w:val="both"/>
        <w:outlineLvl w:val="0"/>
        <w:rPr>
          <w:b/>
          <w:bCs/>
          <w:sz w:val="28"/>
          <w:szCs w:val="28"/>
        </w:rPr>
      </w:pPr>
    </w:p>
    <w:p w:rsidR="00E2761B" w:rsidRDefault="00AA7713">
      <w:pPr>
        <w:spacing w:line="360" w:lineRule="auto"/>
        <w:jc w:val="both"/>
        <w:outlineLv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2761B" w:rsidRDefault="00AA7713">
      <w:pPr>
        <w:spacing w:after="160" w:line="360" w:lineRule="auto"/>
        <w:jc w:val="both"/>
        <w:outlineLvl w:val="0"/>
        <w:rPr>
          <w:b/>
          <w:bCs/>
          <w:sz w:val="28"/>
          <w:szCs w:val="28"/>
        </w:rPr>
      </w:pPr>
      <w:bookmarkStart w:id="11" w:name="_Toc21522777"/>
      <w:bookmarkStart w:id="12" w:name="_Toc21522752"/>
      <w:r>
        <w:rPr>
          <w:b/>
          <w:bCs/>
          <w:sz w:val="28"/>
          <w:szCs w:val="28"/>
        </w:rPr>
        <w:t>5.1. Содержание дисциплины</w:t>
      </w:r>
      <w:bookmarkEnd w:id="11"/>
      <w:bookmarkEnd w:id="12"/>
    </w:p>
    <w:p w:rsidR="00E2761B" w:rsidRDefault="00AA7713">
      <w:pPr>
        <w:tabs>
          <w:tab w:val="left" w:pos="1810"/>
        </w:tabs>
        <w:spacing w:after="160" w:line="360" w:lineRule="auto"/>
        <w:ind w:firstLine="709"/>
        <w:jc w:val="center"/>
        <w:rPr>
          <w:b/>
          <w:sz w:val="28"/>
          <w:szCs w:val="28"/>
        </w:rPr>
      </w:pPr>
      <w:r>
        <w:rPr>
          <w:b/>
          <w:sz w:val="28"/>
          <w:szCs w:val="28"/>
        </w:rPr>
        <w:t>Тема 1. Введение в макроэкономический анализ кредитной системы и его информационное обеспечение</w:t>
      </w:r>
    </w:p>
    <w:p w:rsidR="00E2761B" w:rsidRDefault="00AA7713">
      <w:pPr>
        <w:spacing w:line="360" w:lineRule="auto"/>
        <w:ind w:firstLine="709"/>
        <w:jc w:val="both"/>
        <w:rPr>
          <w:sz w:val="28"/>
          <w:szCs w:val="28"/>
        </w:rPr>
      </w:pPr>
      <w:r>
        <w:rPr>
          <w:sz w:val="28"/>
          <w:szCs w:val="28"/>
        </w:rPr>
        <w:t>Цель и объекты макроэкономического анализа кредитной системы. Виды анализа макроэкономических процессов. Принципы макроэкономического анализа.</w:t>
      </w:r>
    </w:p>
    <w:p w:rsidR="00E2761B" w:rsidRDefault="00AA7713">
      <w:pPr>
        <w:pStyle w:val="13"/>
        <w:spacing w:line="360" w:lineRule="auto"/>
        <w:rPr>
          <w:sz w:val="28"/>
          <w:szCs w:val="28"/>
        </w:rPr>
      </w:pPr>
      <w:r>
        <w:rPr>
          <w:sz w:val="28"/>
          <w:szCs w:val="28"/>
        </w:rPr>
        <w:t xml:space="preserve">Общенаучные и специфические виды анализа. Использование агрегирования как метода исследования экономических зависимостей и закономерностей кредитной системы. Выявление макроэкономических агентов, макроэкономических рынков, взаимосвязей и показателей с использованием агрегирования. </w:t>
      </w:r>
    </w:p>
    <w:p w:rsidR="00E2761B" w:rsidRDefault="00AA7713">
      <w:pPr>
        <w:pStyle w:val="aff3"/>
        <w:spacing w:line="360" w:lineRule="auto"/>
        <w:ind w:firstLine="708"/>
        <w:jc w:val="both"/>
        <w:rPr>
          <w:sz w:val="28"/>
          <w:szCs w:val="28"/>
        </w:rPr>
      </w:pPr>
      <w:r>
        <w:rPr>
          <w:sz w:val="28"/>
          <w:szCs w:val="28"/>
        </w:rPr>
        <w:t xml:space="preserve">Понятие информационной среды кредитной системы. Внешняя и внутренняя информационная среда. Классы информационной среды. Классификация информационных сообщений. </w:t>
      </w:r>
    </w:p>
    <w:p w:rsidR="00E2761B" w:rsidRDefault="00AA7713">
      <w:pPr>
        <w:spacing w:after="160" w:line="360" w:lineRule="auto"/>
        <w:ind w:firstLine="709"/>
        <w:jc w:val="both"/>
        <w:rPr>
          <w:sz w:val="28"/>
          <w:szCs w:val="28"/>
        </w:rPr>
      </w:pPr>
      <w:r>
        <w:rPr>
          <w:sz w:val="28"/>
          <w:szCs w:val="28"/>
        </w:rPr>
        <w:t>Информационная безопасность кредитной системы: содержание и ее обеспечение в процессе формирования информационной среды.</w:t>
      </w:r>
    </w:p>
    <w:p w:rsidR="00E2761B" w:rsidRDefault="00AA7713">
      <w:pPr>
        <w:tabs>
          <w:tab w:val="left" w:pos="1810"/>
        </w:tabs>
        <w:spacing w:after="160" w:line="360" w:lineRule="auto"/>
        <w:ind w:firstLine="709"/>
        <w:jc w:val="center"/>
        <w:rPr>
          <w:b/>
          <w:sz w:val="28"/>
          <w:szCs w:val="28"/>
        </w:rPr>
      </w:pPr>
      <w:r>
        <w:rPr>
          <w:b/>
          <w:sz w:val="28"/>
          <w:szCs w:val="28"/>
        </w:rPr>
        <w:t>Тема 2. Анализ институциональной структуры и институциональные особенности кредитной системы России</w:t>
      </w:r>
    </w:p>
    <w:p w:rsidR="00E2761B" w:rsidRDefault="00AA7713">
      <w:pPr>
        <w:spacing w:after="160" w:line="360" w:lineRule="auto"/>
        <w:ind w:firstLine="709"/>
        <w:jc w:val="both"/>
        <w:rPr>
          <w:sz w:val="28"/>
          <w:szCs w:val="28"/>
        </w:rPr>
      </w:pPr>
      <w:r>
        <w:rPr>
          <w:sz w:val="28"/>
          <w:szCs w:val="28"/>
        </w:rPr>
        <w:t xml:space="preserve">Институциональная структура кредитной системы: основные элементы и направления анализа. Анализ институциональной структуры кредитной системы </w:t>
      </w:r>
      <w:r>
        <w:rPr>
          <w:sz w:val="28"/>
          <w:szCs w:val="28"/>
        </w:rPr>
        <w:lastRenderedPageBreak/>
        <w:t>России. Инфраструктура кредитной системы: понятие, основные элементы и направления анализа. Анализ значимых институтов инфраструктуры кредитной системы России.</w:t>
      </w:r>
    </w:p>
    <w:p w:rsidR="00E2761B" w:rsidRDefault="00AA7713">
      <w:pPr>
        <w:tabs>
          <w:tab w:val="left" w:pos="1810"/>
        </w:tabs>
        <w:spacing w:after="160" w:line="360" w:lineRule="auto"/>
        <w:ind w:firstLine="709"/>
        <w:jc w:val="center"/>
        <w:rPr>
          <w:b/>
          <w:sz w:val="28"/>
          <w:szCs w:val="28"/>
        </w:rPr>
      </w:pPr>
      <w:r>
        <w:rPr>
          <w:b/>
          <w:sz w:val="28"/>
          <w:szCs w:val="28"/>
        </w:rPr>
        <w:t>Тема 3. Анализ кредитно-инвестиционного потенциала банков и небанковских финансовых институтов</w:t>
      </w:r>
    </w:p>
    <w:p w:rsidR="00E2761B" w:rsidRDefault="00AA7713">
      <w:pPr>
        <w:tabs>
          <w:tab w:val="left" w:pos="1810"/>
        </w:tabs>
        <w:spacing w:line="360" w:lineRule="auto"/>
        <w:ind w:firstLine="709"/>
        <w:jc w:val="both"/>
      </w:pPr>
      <w:r>
        <w:rPr>
          <w:bCs/>
          <w:sz w:val="28"/>
          <w:szCs w:val="28"/>
        </w:rPr>
        <w:t>Кредитно-инвестиционный потенциал: понятие и факторы. Капитал</w:t>
      </w:r>
      <w:r>
        <w:rPr>
          <w:sz w:val="28"/>
          <w:szCs w:val="28"/>
        </w:rPr>
        <w:t xml:space="preserve"> </w:t>
      </w:r>
      <w:r>
        <w:rPr>
          <w:bCs/>
          <w:sz w:val="28"/>
          <w:szCs w:val="28"/>
        </w:rPr>
        <w:t>банков и небанковских финансовых институтов как предмет макроэкономического анализа. Факторы, влияющие на уровень капитализации банков и небанковских финансовых институтов. Основные направления анализа и оценки уровня капитализации банков и небанковских финансовых институтов и условия его устойчивого роста.</w:t>
      </w:r>
    </w:p>
    <w:p w:rsidR="00E2761B" w:rsidRDefault="00AA7713">
      <w:pPr>
        <w:pStyle w:val="aff1"/>
        <w:spacing w:line="360" w:lineRule="auto"/>
        <w:ind w:left="0" w:firstLine="709"/>
        <w:jc w:val="both"/>
        <w:rPr>
          <w:bCs/>
          <w:sz w:val="28"/>
          <w:szCs w:val="28"/>
        </w:rPr>
      </w:pPr>
      <w:r>
        <w:rPr>
          <w:bCs/>
          <w:sz w:val="28"/>
          <w:szCs w:val="28"/>
        </w:rPr>
        <w:t>Влияние сберегательного потенциала населения и привлеченных средств организаций и домохозяйств на формирование кредитно-инвестиционного потенциала банков и небанковских финансовых институтов.</w:t>
      </w:r>
    </w:p>
    <w:p w:rsidR="00E2761B" w:rsidRDefault="00AA7713">
      <w:pPr>
        <w:pStyle w:val="aff1"/>
        <w:spacing w:line="360" w:lineRule="auto"/>
        <w:ind w:left="0" w:firstLine="709"/>
        <w:jc w:val="both"/>
      </w:pPr>
      <w:r>
        <w:rPr>
          <w:bCs/>
          <w:sz w:val="28"/>
          <w:szCs w:val="28"/>
        </w:rPr>
        <w:t>Иностранный капитал и его роль в деятельности</w:t>
      </w:r>
      <w:r>
        <w:rPr>
          <w:sz w:val="28"/>
          <w:szCs w:val="28"/>
        </w:rPr>
        <w:t xml:space="preserve"> </w:t>
      </w:r>
      <w:r>
        <w:rPr>
          <w:bCs/>
          <w:sz w:val="28"/>
          <w:szCs w:val="28"/>
        </w:rPr>
        <w:t>банков и небанковских финансовых институтов</w:t>
      </w:r>
      <w:r>
        <w:rPr>
          <w:sz w:val="28"/>
          <w:szCs w:val="28"/>
        </w:rPr>
        <w:t xml:space="preserve"> Влияние внутренних и внешних факторов на деятельность банков с иностранным участием и перспективы их развития в банковской сфере России. Небанковские финансовые институты с иностранным участием в России.</w:t>
      </w:r>
    </w:p>
    <w:p w:rsidR="00E2761B" w:rsidRDefault="00AA7713">
      <w:pPr>
        <w:spacing w:line="360" w:lineRule="auto"/>
        <w:ind w:firstLine="851"/>
        <w:jc w:val="both"/>
      </w:pPr>
      <w:r>
        <w:rPr>
          <w:sz w:val="28"/>
          <w:szCs w:val="28"/>
        </w:rPr>
        <w:t xml:space="preserve">Инструменты рефинансирования как фактор формирования кредитно-инвестиционного потенциала. </w:t>
      </w:r>
      <w:r>
        <w:rPr>
          <w:bCs/>
          <w:sz w:val="28"/>
          <w:szCs w:val="28"/>
        </w:rPr>
        <w:t>Основные этапы а</w:t>
      </w:r>
      <w:r>
        <w:rPr>
          <w:sz w:val="28"/>
          <w:szCs w:val="28"/>
        </w:rPr>
        <w:t xml:space="preserve">нализа и оценки влияния инструментов рефинансирования на кредитно-инвестиционный потенциал </w:t>
      </w:r>
      <w:r>
        <w:rPr>
          <w:bCs/>
          <w:sz w:val="28"/>
          <w:szCs w:val="28"/>
        </w:rPr>
        <w:t>банков и небанковских финансовых институтов</w:t>
      </w:r>
      <w:r>
        <w:rPr>
          <w:sz w:val="28"/>
          <w:szCs w:val="28"/>
        </w:rPr>
        <w:t>.</w:t>
      </w:r>
    </w:p>
    <w:p w:rsidR="00E2761B" w:rsidRDefault="00AA7713">
      <w:pPr>
        <w:spacing w:after="160" w:line="360" w:lineRule="auto"/>
        <w:ind w:firstLine="851"/>
        <w:jc w:val="both"/>
      </w:pPr>
      <w:r>
        <w:rPr>
          <w:sz w:val="28"/>
          <w:szCs w:val="28"/>
        </w:rPr>
        <w:t xml:space="preserve">Основные факторы и пути повышения кредитно-инвестиционного потенциала </w:t>
      </w:r>
      <w:r>
        <w:rPr>
          <w:bCs/>
          <w:sz w:val="28"/>
          <w:szCs w:val="28"/>
        </w:rPr>
        <w:t>банков и небанковских финансовых институтов</w:t>
      </w:r>
      <w:r>
        <w:rPr>
          <w:sz w:val="28"/>
          <w:szCs w:val="28"/>
        </w:rPr>
        <w:t>.</w:t>
      </w:r>
    </w:p>
    <w:p w:rsidR="00E2761B" w:rsidRDefault="00AA7713">
      <w:pPr>
        <w:tabs>
          <w:tab w:val="left" w:pos="1810"/>
        </w:tabs>
        <w:spacing w:after="160" w:line="360" w:lineRule="auto"/>
        <w:ind w:firstLine="709"/>
        <w:jc w:val="center"/>
        <w:rPr>
          <w:b/>
          <w:sz w:val="28"/>
          <w:szCs w:val="28"/>
        </w:rPr>
      </w:pPr>
      <w:r>
        <w:rPr>
          <w:b/>
          <w:sz w:val="28"/>
          <w:szCs w:val="28"/>
        </w:rPr>
        <w:t>Тема 4. Основные направления реализации кредитно-инвестиционного потенциала банков и небанковских финансовых институтов</w:t>
      </w:r>
    </w:p>
    <w:p w:rsidR="00E2761B" w:rsidRDefault="00AA7713">
      <w:pPr>
        <w:spacing w:line="360" w:lineRule="auto"/>
        <w:ind w:firstLine="851"/>
        <w:jc w:val="both"/>
        <w:rPr>
          <w:bCs/>
          <w:sz w:val="28"/>
          <w:szCs w:val="28"/>
        </w:rPr>
      </w:pPr>
      <w:r>
        <w:rPr>
          <w:bCs/>
          <w:sz w:val="28"/>
          <w:szCs w:val="28"/>
        </w:rPr>
        <w:t xml:space="preserve">Анализ структуры и динамики совокупных активов банков и небанковских финансовых институтов. Внутренние и внешние факторы, оказывающие существенно влияние на динамику и структуру активов. Анализ и оценка кредитного портфеля банков и небанковских финансовых институтов и его качества. </w:t>
      </w:r>
    </w:p>
    <w:p w:rsidR="00E2761B" w:rsidRDefault="00AA7713">
      <w:pPr>
        <w:spacing w:line="360" w:lineRule="auto"/>
        <w:ind w:firstLine="851"/>
        <w:jc w:val="both"/>
        <w:rPr>
          <w:bCs/>
          <w:sz w:val="28"/>
          <w:szCs w:val="28"/>
        </w:rPr>
      </w:pPr>
      <w:r>
        <w:rPr>
          <w:bCs/>
          <w:sz w:val="28"/>
          <w:szCs w:val="28"/>
        </w:rPr>
        <w:lastRenderedPageBreak/>
        <w:t>Кредитование населения и определяющие его факторы. Основные источники информации и направления анализа портфеля кредитов населению. Основные проблемы и перспективы развития кредитования населения в России.</w:t>
      </w:r>
    </w:p>
    <w:p w:rsidR="00E2761B" w:rsidRDefault="00AA7713">
      <w:pPr>
        <w:spacing w:line="360" w:lineRule="auto"/>
        <w:ind w:firstLine="851"/>
        <w:jc w:val="both"/>
        <w:rPr>
          <w:bCs/>
          <w:sz w:val="28"/>
          <w:szCs w:val="28"/>
        </w:rPr>
      </w:pPr>
      <w:r>
        <w:rPr>
          <w:bCs/>
          <w:sz w:val="28"/>
          <w:szCs w:val="28"/>
        </w:rPr>
        <w:t xml:space="preserve">Межбанковское кредитование и его роль в развитии партнерских отношений в банковской сфере и реализации ее кредитно-инвестиционного потенциала. Основные механизмы и ценовые индикаторы межбанковского кредитования. Проблемы и перспективы развития межбанковского кредитования в России. </w:t>
      </w:r>
    </w:p>
    <w:p w:rsidR="00E2761B" w:rsidRDefault="00AA7713">
      <w:pPr>
        <w:spacing w:line="360" w:lineRule="auto"/>
        <w:ind w:firstLine="851"/>
        <w:jc w:val="both"/>
        <w:rPr>
          <w:bCs/>
          <w:sz w:val="28"/>
          <w:szCs w:val="28"/>
        </w:rPr>
      </w:pPr>
      <w:r>
        <w:rPr>
          <w:bCs/>
          <w:sz w:val="28"/>
          <w:szCs w:val="28"/>
        </w:rPr>
        <w:t>Анализ структуры и качества портфеля ценных бумаг банковской сферы.</w:t>
      </w:r>
    </w:p>
    <w:p w:rsidR="00E2761B" w:rsidRDefault="00AA7713">
      <w:pPr>
        <w:spacing w:after="160" w:line="360" w:lineRule="auto"/>
        <w:ind w:firstLine="851"/>
        <w:jc w:val="both"/>
        <w:rPr>
          <w:bCs/>
          <w:sz w:val="28"/>
          <w:szCs w:val="28"/>
        </w:rPr>
      </w:pPr>
      <w:r>
        <w:rPr>
          <w:bCs/>
          <w:sz w:val="28"/>
          <w:szCs w:val="28"/>
        </w:rPr>
        <w:t>Особенности реализации кредитно-инвестиционного потенциала отдельными небанковскими финансовыми институтами.</w:t>
      </w:r>
    </w:p>
    <w:p w:rsidR="00E2761B" w:rsidRDefault="00AA7713">
      <w:pPr>
        <w:tabs>
          <w:tab w:val="left" w:pos="1810"/>
        </w:tabs>
        <w:spacing w:after="160" w:line="360" w:lineRule="auto"/>
        <w:ind w:firstLine="709"/>
        <w:jc w:val="center"/>
        <w:rPr>
          <w:b/>
          <w:sz w:val="28"/>
          <w:szCs w:val="28"/>
        </w:rPr>
      </w:pPr>
      <w:r>
        <w:rPr>
          <w:b/>
          <w:sz w:val="28"/>
          <w:szCs w:val="28"/>
        </w:rPr>
        <w:t>Тема 5. Стабильность, устойчивость и надежность кредитной системы</w:t>
      </w:r>
    </w:p>
    <w:p w:rsidR="00E2761B" w:rsidRDefault="00AA7713">
      <w:pPr>
        <w:spacing w:line="360" w:lineRule="auto"/>
        <w:ind w:firstLine="708"/>
        <w:jc w:val="both"/>
        <w:rPr>
          <w:sz w:val="28"/>
          <w:szCs w:val="28"/>
        </w:rPr>
      </w:pPr>
      <w:r>
        <w:rPr>
          <w:sz w:val="28"/>
          <w:szCs w:val="28"/>
        </w:rPr>
        <w:t xml:space="preserve">Внешние и внутренние факторы, оказывающие влияние на кредитную систему. Социально-политические, общеэкономические и финансовые факторы.  Влияние кредитной системы на реализацию приоритетных направлений развития экономики. </w:t>
      </w:r>
    </w:p>
    <w:p w:rsidR="00E2761B" w:rsidRDefault="00AA7713">
      <w:pPr>
        <w:spacing w:line="360" w:lineRule="auto"/>
        <w:ind w:firstLine="708"/>
        <w:jc w:val="both"/>
        <w:rPr>
          <w:sz w:val="28"/>
          <w:szCs w:val="28"/>
        </w:rPr>
      </w:pPr>
      <w:r>
        <w:rPr>
          <w:sz w:val="28"/>
          <w:szCs w:val="28"/>
        </w:rPr>
        <w:t>Показатели стабильности, устойчивости, надежности и их значение для оценки банковской сферы. Понятие устойчивости банковской сферы. Методы анализа устойчивости банковской сферы. Характеристика показателей, используемых для идентификации кризисных ситуаций при определении устойчивости банковской сферы. Показатели, характеризующие устойчивость банковской сферы. Методика определения устойчивости банковской сферы.</w:t>
      </w:r>
    </w:p>
    <w:p w:rsidR="00E2761B" w:rsidRDefault="00AA7713">
      <w:pPr>
        <w:spacing w:line="360" w:lineRule="auto"/>
        <w:ind w:firstLine="708"/>
        <w:jc w:val="both"/>
        <w:rPr>
          <w:sz w:val="28"/>
          <w:szCs w:val="28"/>
        </w:rPr>
      </w:pPr>
      <w:r>
        <w:rPr>
          <w:sz w:val="28"/>
          <w:szCs w:val="28"/>
        </w:rPr>
        <w:t xml:space="preserve">Стабильность банковской сферы. Факторы и параметры стабильности банковской сферы. Внутренние и внешние факторы, влияющие на стабильность банковской сферы. </w:t>
      </w:r>
    </w:p>
    <w:p w:rsidR="00E2761B" w:rsidRDefault="00AA7713">
      <w:pPr>
        <w:spacing w:after="160" w:line="360" w:lineRule="auto"/>
        <w:ind w:firstLine="709"/>
        <w:jc w:val="both"/>
        <w:rPr>
          <w:sz w:val="28"/>
          <w:szCs w:val="28"/>
        </w:rPr>
      </w:pPr>
      <w:r>
        <w:rPr>
          <w:sz w:val="28"/>
          <w:szCs w:val="28"/>
        </w:rPr>
        <w:t>Системные риски: понятие, критерии их идентификации, влияние на институты кредитной системы, оценка. Влияние системных рисков на стабильность, устойчивость, надежность и равновесие кредитной системы.</w:t>
      </w:r>
    </w:p>
    <w:p w:rsidR="00E2761B" w:rsidRDefault="00AA7713">
      <w:pPr>
        <w:tabs>
          <w:tab w:val="left" w:pos="1810"/>
        </w:tabs>
        <w:spacing w:after="160" w:line="360" w:lineRule="auto"/>
        <w:ind w:firstLine="709"/>
        <w:jc w:val="center"/>
        <w:rPr>
          <w:b/>
          <w:sz w:val="28"/>
          <w:szCs w:val="28"/>
        </w:rPr>
      </w:pPr>
      <w:r>
        <w:rPr>
          <w:b/>
          <w:sz w:val="28"/>
          <w:szCs w:val="28"/>
        </w:rPr>
        <w:t>Тема 6. Макроэкономическая эффективность и безопасность кредитной системы</w:t>
      </w:r>
    </w:p>
    <w:p w:rsidR="00E2761B" w:rsidRDefault="00AA7713">
      <w:pPr>
        <w:spacing w:line="360" w:lineRule="auto"/>
        <w:ind w:firstLine="708"/>
        <w:jc w:val="both"/>
        <w:rPr>
          <w:sz w:val="28"/>
          <w:szCs w:val="28"/>
        </w:rPr>
      </w:pPr>
      <w:r>
        <w:rPr>
          <w:sz w:val="28"/>
          <w:szCs w:val="28"/>
        </w:rPr>
        <w:lastRenderedPageBreak/>
        <w:t>Понятие экономической безопасности кредитной системы. Роль экономической безопасности кредитной системы в обеспечении экономической безопасности страны. Факторы, влияющие на экономическую безопасность банков и небанковских финансовых институтов. Роль Центрального банка в обеспечении экономической безопасности банков и небанковских финансовых институтов.</w:t>
      </w:r>
    </w:p>
    <w:p w:rsidR="00E2761B" w:rsidRDefault="00AA7713">
      <w:pPr>
        <w:spacing w:line="360" w:lineRule="auto"/>
        <w:ind w:firstLine="708"/>
        <w:jc w:val="both"/>
        <w:rPr>
          <w:sz w:val="28"/>
          <w:szCs w:val="28"/>
        </w:rPr>
      </w:pPr>
      <w:r>
        <w:rPr>
          <w:sz w:val="28"/>
          <w:szCs w:val="28"/>
        </w:rPr>
        <w:t>Понятие эффективности кредитной системы. Критерии и показатели эффективности. Качественная и количественная оценка.</w:t>
      </w:r>
    </w:p>
    <w:p w:rsidR="00E2761B" w:rsidRDefault="00E2761B">
      <w:pPr>
        <w:spacing w:line="360" w:lineRule="auto"/>
        <w:jc w:val="both"/>
        <w:rPr>
          <w:b/>
          <w:sz w:val="28"/>
          <w:szCs w:val="28"/>
        </w:rPr>
      </w:pPr>
    </w:p>
    <w:p w:rsidR="00E2761B" w:rsidRDefault="00AA7713">
      <w:pPr>
        <w:spacing w:after="160" w:line="360" w:lineRule="auto"/>
        <w:jc w:val="both"/>
        <w:outlineLvl w:val="0"/>
        <w:rPr>
          <w:b/>
          <w:sz w:val="28"/>
          <w:szCs w:val="28"/>
        </w:rPr>
      </w:pPr>
      <w:bookmarkStart w:id="13" w:name="_Toc21522778"/>
      <w:bookmarkStart w:id="14" w:name="_Toc21522753"/>
      <w:r>
        <w:rPr>
          <w:b/>
          <w:sz w:val="28"/>
          <w:szCs w:val="28"/>
        </w:rPr>
        <w:t>5.2. Учебно – тематический план</w:t>
      </w:r>
      <w:bookmarkEnd w:id="13"/>
      <w:bookmarkEnd w:id="14"/>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«Финансы и банковское дело»/ «</w:t>
      </w:r>
      <w:r>
        <w:rPr>
          <w:color w:val="000000"/>
          <w:sz w:val="28"/>
          <w:szCs w:val="28"/>
          <w:lang w:eastAsia="en-US"/>
        </w:rPr>
        <w:t>Финансы и инвестиции</w:t>
      </w:r>
      <w:r>
        <w:rPr>
          <w:sz w:val="28"/>
          <w:szCs w:val="28"/>
          <w:lang w:eastAsia="en-US"/>
        </w:rPr>
        <w:t>»/ «Банки и финтех»</w:t>
      </w:r>
    </w:p>
    <w:tbl>
      <w:tblPr>
        <w:tblW w:w="5000" w:type="pct"/>
        <w:tblInd w:w="-5" w:type="dxa"/>
        <w:tblLayout w:type="fixed"/>
        <w:tblLook w:val="04A0" w:firstRow="1" w:lastRow="0" w:firstColumn="1" w:lastColumn="0" w:noHBand="0" w:noVBand="1"/>
      </w:tblPr>
      <w:tblGrid>
        <w:gridCol w:w="523"/>
        <w:gridCol w:w="1886"/>
        <w:gridCol w:w="849"/>
        <w:gridCol w:w="995"/>
        <w:gridCol w:w="991"/>
        <w:gridCol w:w="1838"/>
        <w:gridCol w:w="1276"/>
        <w:gridCol w:w="1694"/>
      </w:tblGrid>
      <w:tr w:rsidR="00E2761B" w:rsidTr="0013214C">
        <w:tc>
          <w:tcPr>
            <w:tcW w:w="523"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ind w:firstLine="709"/>
              <w:jc w:val="both"/>
            </w:pPr>
            <w:r>
              <w:t>№</w:t>
            </w:r>
          </w:p>
          <w:p w:rsidR="00E2761B" w:rsidRDefault="00AA7713">
            <w:pPr>
              <w:widowControl w:val="0"/>
              <w:tabs>
                <w:tab w:val="right" w:pos="851"/>
              </w:tabs>
              <w:ind w:firstLine="709"/>
              <w:jc w:val="center"/>
            </w:pPr>
            <w:r>
              <w:t>П№ п/п</w:t>
            </w:r>
          </w:p>
        </w:tc>
        <w:tc>
          <w:tcPr>
            <w:tcW w:w="1886"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Наименование тем (разделов) дисциплины</w:t>
            </w:r>
          </w:p>
        </w:tc>
        <w:tc>
          <w:tcPr>
            <w:tcW w:w="5949" w:type="dxa"/>
            <w:gridSpan w:val="5"/>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Трудоемкость в часах</w:t>
            </w:r>
          </w:p>
        </w:tc>
        <w:tc>
          <w:tcPr>
            <w:tcW w:w="1694"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Формы текущего контроля успеваемости</w:t>
            </w:r>
          </w:p>
        </w:tc>
      </w:tr>
      <w:tr w:rsidR="00E2761B" w:rsidTr="0013214C">
        <w:tc>
          <w:tcPr>
            <w:tcW w:w="52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1886"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849"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Всего</w:t>
            </w:r>
          </w:p>
        </w:tc>
        <w:tc>
          <w:tcPr>
            <w:tcW w:w="3824" w:type="dxa"/>
            <w:gridSpan w:val="3"/>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Самостоятельная работа</w:t>
            </w:r>
          </w:p>
        </w:tc>
        <w:tc>
          <w:tcPr>
            <w:tcW w:w="169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r>
      <w:tr w:rsidR="00E2761B" w:rsidTr="0013214C">
        <w:tc>
          <w:tcPr>
            <w:tcW w:w="523"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1886"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849"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Общая, в т.ч.:</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Лекции</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rPr>
                <w:b/>
              </w:rPr>
            </w:pPr>
            <w:r>
              <w:rPr>
                <w:b/>
              </w:rPr>
              <w:t>Семинары, практические занятия</w:t>
            </w:r>
          </w:p>
          <w:p w:rsidR="00E2761B" w:rsidRDefault="00E2761B">
            <w:pPr>
              <w:widowControl w:val="0"/>
              <w:tabs>
                <w:tab w:val="right" w:pos="851"/>
              </w:tabs>
              <w:jc w:val="center"/>
            </w:pPr>
          </w:p>
        </w:tc>
        <w:tc>
          <w:tcPr>
            <w:tcW w:w="1276"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1694"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 xml:space="preserve">1. </w:t>
            </w: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1810"/>
              </w:tabs>
              <w:jc w:val="both"/>
              <w:rPr>
                <w:bCs/>
              </w:rPr>
            </w:pPr>
            <w:r>
              <w:rPr>
                <w:bCs/>
              </w:rPr>
              <w:t>Введение в макроэкономический анализ кредитной системы и его информационное обеспечение</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32/32/26</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9/12/6</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3/6/2</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6/6/4</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23/20/20</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Решение тестовых заданий</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2.</w:t>
            </w: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rPr>
                <w:bCs/>
              </w:rPr>
              <w:t>Анализ институциональной структуры и институциональные особенности кредитной системы России</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32/32/26</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9/12/5</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3/6/1</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6/6/4</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23/20/21</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Опрос, решение тестовых заданий, дискуссия на семинаре, обсуждение результатов самостоятельной работы</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 xml:space="preserve">3. </w:t>
            </w: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rPr>
                <w:bCs/>
              </w:rPr>
            </w:pPr>
            <w:r>
              <w:rPr>
                <w:bCs/>
              </w:rPr>
              <w:t>Анализ кредитно-инвестиционного потенциала банков и небанковских финансовых институтов</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30/30/24</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9/12/6</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3/6/2</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6/6/4</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21/18/18</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 xml:space="preserve">Опрос, решение тестовых заданий, дискуссия на семинаре, обсуждение результатов </w:t>
            </w:r>
            <w:r>
              <w:lastRenderedPageBreak/>
              <w:t>самостоятельной работы, решение ситуационных задач и кейсов</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lastRenderedPageBreak/>
              <w:t>4.</w:t>
            </w: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rPr>
                <w:bCs/>
              </w:rPr>
            </w:pPr>
            <w:r>
              <w:rPr>
                <w:bCs/>
              </w:rPr>
              <w:t>Основные направления реализации кредитно-инвестиционного потенциала банков и небанковских финансовых институтов</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30/30/24</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9/14/8</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3/8/2</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6/6/6</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21/16/16</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5.</w:t>
            </w: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rPr>
                <w:bCs/>
              </w:rPr>
            </w:pPr>
            <w:r>
              <w:rPr>
                <w:bCs/>
              </w:rPr>
              <w:t>Стабильность, устойчивость и надежность кредитной системы</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31/31/25</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9/12/5</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3/6/1</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6/6/4</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22/19/20</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6.</w:t>
            </w: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rPr>
                <w:bCs/>
              </w:rPr>
              <w:t>Макроэкономическая эффективность и безопасность кредитной системы</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25/25/19</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5/6/2</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1/2/0</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4/4/2</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20/19/17</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Решение тестовых заданий</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E2761B">
            <w:pPr>
              <w:widowControl w:val="0"/>
              <w:tabs>
                <w:tab w:val="right" w:pos="851"/>
              </w:tabs>
              <w:rPr>
                <w:b/>
              </w:rPr>
            </w:pP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rPr>
                <w:i/>
              </w:rPr>
            </w:pPr>
            <w:r>
              <w:rPr>
                <w:i/>
              </w:rPr>
              <w:t>Итого в 5</w:t>
            </w:r>
          </w:p>
          <w:p w:rsidR="00E2761B" w:rsidRDefault="00AA7713">
            <w:pPr>
              <w:widowControl w:val="0"/>
              <w:tabs>
                <w:tab w:val="right" w:pos="851"/>
              </w:tabs>
              <w:rPr>
                <w:i/>
              </w:rPr>
            </w:pPr>
            <w:r>
              <w:rPr>
                <w:i/>
              </w:rPr>
              <w:t>семестре</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180/</w:t>
            </w:r>
          </w:p>
          <w:p w:rsidR="00E2761B" w:rsidRDefault="00AA7713">
            <w:pPr>
              <w:widowControl w:val="0"/>
              <w:tabs>
                <w:tab w:val="right" w:pos="851"/>
              </w:tabs>
              <w:jc w:val="center"/>
            </w:pPr>
            <w:r>
              <w:t>180/</w:t>
            </w:r>
          </w:p>
          <w:p w:rsidR="00E2761B" w:rsidRDefault="00AA7713">
            <w:pPr>
              <w:widowControl w:val="0"/>
              <w:tabs>
                <w:tab w:val="right" w:pos="851"/>
              </w:tabs>
              <w:jc w:val="center"/>
            </w:pPr>
            <w:r>
              <w:t>144</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50/68/</w:t>
            </w:r>
          </w:p>
          <w:p w:rsidR="00E2761B" w:rsidRDefault="00AA7713">
            <w:pPr>
              <w:widowControl w:val="0"/>
              <w:tabs>
                <w:tab w:val="right" w:pos="851"/>
              </w:tabs>
              <w:jc w:val="center"/>
            </w:pPr>
            <w:r>
              <w:t>32</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16/34/</w:t>
            </w:r>
          </w:p>
          <w:p w:rsidR="00E2761B" w:rsidRDefault="00AA7713">
            <w:pPr>
              <w:widowControl w:val="0"/>
              <w:tabs>
                <w:tab w:val="right" w:pos="851"/>
              </w:tabs>
              <w:jc w:val="center"/>
            </w:pPr>
            <w:r>
              <w:t>8</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34/34/24</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130/112/</w:t>
            </w:r>
          </w:p>
          <w:p w:rsidR="00E2761B" w:rsidRDefault="00AA7713">
            <w:pPr>
              <w:widowControl w:val="0"/>
              <w:tabs>
                <w:tab w:val="right" w:pos="851"/>
              </w:tabs>
              <w:jc w:val="center"/>
            </w:pPr>
            <w:r>
              <w:t>112</w:t>
            </w:r>
          </w:p>
        </w:tc>
        <w:tc>
          <w:tcPr>
            <w:tcW w:w="1694"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pPr>
            <w:r>
              <w:t>Согласно учебному плану: расчетно-аналитическая работа/ расчетно-аналитическая работа/контрольная работа</w:t>
            </w:r>
          </w:p>
        </w:tc>
      </w:tr>
      <w:tr w:rsidR="00E2761B" w:rsidTr="0013214C">
        <w:tc>
          <w:tcPr>
            <w:tcW w:w="523" w:type="dxa"/>
            <w:tcBorders>
              <w:top w:val="single" w:sz="4" w:space="0" w:color="000000"/>
              <w:left w:val="single" w:sz="4" w:space="0" w:color="000000"/>
              <w:bottom w:val="single" w:sz="4" w:space="0" w:color="000000"/>
              <w:right w:val="single" w:sz="4" w:space="0" w:color="000000"/>
            </w:tcBorders>
          </w:tcPr>
          <w:p w:rsidR="00E2761B" w:rsidRDefault="00E2761B">
            <w:pPr>
              <w:widowControl w:val="0"/>
              <w:tabs>
                <w:tab w:val="right" w:pos="851"/>
              </w:tabs>
            </w:pPr>
          </w:p>
        </w:tc>
        <w:tc>
          <w:tcPr>
            <w:tcW w:w="1886" w:type="dxa"/>
            <w:tcBorders>
              <w:top w:val="single" w:sz="4" w:space="0" w:color="000000"/>
              <w:left w:val="single" w:sz="4" w:space="0" w:color="000000"/>
              <w:bottom w:val="single" w:sz="4" w:space="0" w:color="000000"/>
              <w:right w:val="single" w:sz="4" w:space="0" w:color="000000"/>
            </w:tcBorders>
          </w:tcPr>
          <w:p w:rsidR="00E2761B" w:rsidRDefault="00AA7713">
            <w:pPr>
              <w:pStyle w:val="aff3"/>
              <w:widowControl w:val="0"/>
              <w:jc w:val="both"/>
            </w:pPr>
            <w:r>
              <w:t>Итого в %</w:t>
            </w:r>
          </w:p>
        </w:tc>
        <w:tc>
          <w:tcPr>
            <w:tcW w:w="849"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100</w:t>
            </w:r>
          </w:p>
        </w:tc>
        <w:tc>
          <w:tcPr>
            <w:tcW w:w="995"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28/38/</w:t>
            </w:r>
          </w:p>
          <w:p w:rsidR="00E2761B" w:rsidRDefault="00AA7713">
            <w:pPr>
              <w:widowControl w:val="0"/>
              <w:tabs>
                <w:tab w:val="right" w:pos="851"/>
              </w:tabs>
              <w:jc w:val="center"/>
            </w:pPr>
            <w:r>
              <w:t>22</w:t>
            </w:r>
          </w:p>
        </w:tc>
        <w:tc>
          <w:tcPr>
            <w:tcW w:w="991"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32/50/</w:t>
            </w:r>
          </w:p>
          <w:p w:rsidR="00E2761B" w:rsidRDefault="00AA7713">
            <w:pPr>
              <w:widowControl w:val="0"/>
              <w:tabs>
                <w:tab w:val="right" w:pos="851"/>
              </w:tabs>
              <w:jc w:val="center"/>
            </w:pPr>
            <w:r>
              <w:t>25</w:t>
            </w:r>
          </w:p>
        </w:tc>
        <w:tc>
          <w:tcPr>
            <w:tcW w:w="1838"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68/50/75</w:t>
            </w:r>
          </w:p>
        </w:tc>
        <w:tc>
          <w:tcPr>
            <w:tcW w:w="1276"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right" w:pos="851"/>
              </w:tabs>
              <w:jc w:val="center"/>
            </w:pPr>
            <w:r>
              <w:t>72/62/78</w:t>
            </w:r>
          </w:p>
        </w:tc>
        <w:tc>
          <w:tcPr>
            <w:tcW w:w="1694" w:type="dxa"/>
            <w:tcBorders>
              <w:top w:val="single" w:sz="4" w:space="0" w:color="000000"/>
              <w:left w:val="single" w:sz="4" w:space="0" w:color="000000"/>
              <w:bottom w:val="single" w:sz="4" w:space="0" w:color="000000"/>
              <w:right w:val="single" w:sz="4" w:space="0" w:color="000000"/>
            </w:tcBorders>
          </w:tcPr>
          <w:p w:rsidR="00E2761B" w:rsidRDefault="00E2761B">
            <w:pPr>
              <w:widowControl w:val="0"/>
              <w:tabs>
                <w:tab w:val="right" w:pos="851"/>
              </w:tabs>
            </w:pPr>
          </w:p>
        </w:tc>
      </w:tr>
    </w:tbl>
    <w:p w:rsidR="0013214C" w:rsidRPr="008603B7" w:rsidRDefault="0013214C" w:rsidP="0013214C">
      <w:pPr>
        <w:pStyle w:val="aff1"/>
        <w:keepNext/>
        <w:ind w:left="0"/>
        <w:jc w:val="both"/>
        <w:rPr>
          <w:sz w:val="24"/>
          <w:szCs w:val="24"/>
        </w:rPr>
      </w:pPr>
      <w:r w:rsidRPr="008603B7">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2761B" w:rsidRDefault="00E2761B">
      <w:pPr>
        <w:spacing w:line="360" w:lineRule="auto"/>
        <w:jc w:val="both"/>
        <w:outlineLvl w:val="0"/>
        <w:rPr>
          <w:b/>
          <w:sz w:val="28"/>
          <w:szCs w:val="28"/>
        </w:rPr>
      </w:pPr>
      <w:bookmarkStart w:id="15" w:name="_GoBack"/>
      <w:bookmarkEnd w:id="15"/>
    </w:p>
    <w:p w:rsidR="00E2761B" w:rsidRDefault="00AA7713">
      <w:pPr>
        <w:pStyle w:val="af9"/>
        <w:jc w:val="both"/>
        <w:outlineLvl w:val="0"/>
        <w:rPr>
          <w:szCs w:val="28"/>
        </w:rPr>
      </w:pPr>
      <w:bookmarkStart w:id="16" w:name="_Toc21522779"/>
      <w:bookmarkStart w:id="17" w:name="_Toc21522754"/>
      <w:r>
        <w:rPr>
          <w:szCs w:val="28"/>
        </w:rPr>
        <w:t>5.3. Содержание семинаров, практических занятий</w:t>
      </w:r>
      <w:bookmarkEnd w:id="16"/>
      <w:bookmarkEnd w:id="17"/>
    </w:p>
    <w:p w:rsidR="00E2761B" w:rsidRDefault="00E2761B">
      <w:pPr>
        <w:pStyle w:val="af9"/>
        <w:ind w:firstLine="709"/>
        <w:jc w:val="right"/>
        <w:rPr>
          <w:b w:val="0"/>
          <w:szCs w:val="28"/>
        </w:rPr>
      </w:pPr>
    </w:p>
    <w:tbl>
      <w:tblPr>
        <w:tblW w:w="10138" w:type="dxa"/>
        <w:tblLayout w:type="fixed"/>
        <w:tblLook w:val="04A0" w:firstRow="1" w:lastRow="0" w:firstColumn="1" w:lastColumn="0" w:noHBand="0" w:noVBand="1"/>
      </w:tblPr>
      <w:tblGrid>
        <w:gridCol w:w="2150"/>
        <w:gridCol w:w="5404"/>
        <w:gridCol w:w="2584"/>
      </w:tblGrid>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center"/>
              <w:rPr>
                <w:b/>
              </w:rPr>
            </w:pPr>
            <w:r>
              <w:rPr>
                <w:b/>
              </w:rPr>
              <w:t>Наименование тем (разделов) дисциплины</w:t>
            </w: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center"/>
              <w:rPr>
                <w:b/>
              </w:rPr>
            </w:pPr>
            <w:r>
              <w:rPr>
                <w:b/>
              </w:rPr>
              <w:t>Формы проведения занятий</w:t>
            </w:r>
          </w:p>
        </w:tc>
      </w:tr>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widowControl w:val="0"/>
              <w:ind w:right="-1"/>
              <w:rPr>
                <w:bCs/>
                <w:color w:val="231F20"/>
                <w:lang w:eastAsia="ar-SA"/>
              </w:rPr>
            </w:pPr>
            <w:r>
              <w:rPr>
                <w:rFonts w:eastAsia="Calibri"/>
                <w:bCs/>
                <w:color w:val="231F20"/>
                <w:spacing w:val="2"/>
                <w:lang w:eastAsia="ar-SA"/>
              </w:rPr>
              <w:t>Тема</w:t>
            </w:r>
            <w:r>
              <w:rPr>
                <w:rFonts w:eastAsia="Calibri"/>
                <w:bCs/>
                <w:color w:val="231F20"/>
                <w:lang w:eastAsia="ar-SA"/>
              </w:rPr>
              <w:t xml:space="preserve"> 1</w:t>
            </w:r>
          </w:p>
          <w:p w:rsidR="00E2761B" w:rsidRDefault="00AA7713">
            <w:pPr>
              <w:widowControl w:val="0"/>
              <w:tabs>
                <w:tab w:val="left" w:pos="1810"/>
              </w:tabs>
              <w:jc w:val="both"/>
              <w:rPr>
                <w:bCs/>
              </w:rPr>
            </w:pPr>
            <w:r>
              <w:rPr>
                <w:bCs/>
              </w:rPr>
              <w:t>Введение в макроэкономический анализ кредитной системы и его и</w:t>
            </w:r>
          </w:p>
          <w:p w:rsidR="00E2761B" w:rsidRDefault="00AA7713">
            <w:pPr>
              <w:widowControl w:val="0"/>
              <w:tabs>
                <w:tab w:val="left" w:pos="1810"/>
              </w:tabs>
              <w:jc w:val="both"/>
              <w:rPr>
                <w:bCs/>
              </w:rPr>
            </w:pPr>
            <w:r>
              <w:rPr>
                <w:bCs/>
              </w:rPr>
              <w:t>информационное обеспечение</w:t>
            </w:r>
          </w:p>
          <w:p w:rsidR="00E2761B" w:rsidRDefault="00E2761B">
            <w:pPr>
              <w:keepNext/>
              <w:widowControl w:val="0"/>
            </w:pP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pStyle w:val="aff1"/>
              <w:numPr>
                <w:ilvl w:val="0"/>
                <w:numId w:val="7"/>
              </w:numPr>
              <w:ind w:left="64" w:firstLine="59"/>
              <w:contextualSpacing/>
              <w:jc w:val="both"/>
              <w:rPr>
                <w:sz w:val="24"/>
                <w:szCs w:val="24"/>
              </w:rPr>
            </w:pPr>
            <w:r>
              <w:rPr>
                <w:sz w:val="24"/>
                <w:szCs w:val="24"/>
              </w:rPr>
              <w:t xml:space="preserve">Необходимость и содержание макроэкономического анализа </w:t>
            </w:r>
            <w:r>
              <w:rPr>
                <w:bCs/>
                <w:sz w:val="24"/>
                <w:szCs w:val="24"/>
              </w:rPr>
              <w:t>кредитной системы</w:t>
            </w:r>
            <w:r>
              <w:rPr>
                <w:sz w:val="24"/>
                <w:szCs w:val="24"/>
              </w:rPr>
              <w:t>.</w:t>
            </w:r>
          </w:p>
          <w:p w:rsidR="00E2761B" w:rsidRDefault="00AA7713">
            <w:pPr>
              <w:pStyle w:val="aff1"/>
              <w:numPr>
                <w:ilvl w:val="0"/>
                <w:numId w:val="7"/>
              </w:numPr>
              <w:ind w:left="64" w:firstLine="59"/>
              <w:contextualSpacing/>
              <w:jc w:val="both"/>
              <w:rPr>
                <w:sz w:val="24"/>
                <w:szCs w:val="24"/>
              </w:rPr>
            </w:pPr>
            <w:r>
              <w:rPr>
                <w:sz w:val="24"/>
                <w:szCs w:val="24"/>
              </w:rPr>
              <w:t>Принципы анализа макроэкономических процессов.</w:t>
            </w:r>
          </w:p>
          <w:p w:rsidR="00E2761B" w:rsidRDefault="00AA7713">
            <w:pPr>
              <w:pStyle w:val="aff1"/>
              <w:numPr>
                <w:ilvl w:val="0"/>
                <w:numId w:val="7"/>
              </w:numPr>
              <w:ind w:left="64" w:firstLine="59"/>
              <w:contextualSpacing/>
              <w:jc w:val="both"/>
              <w:rPr>
                <w:sz w:val="24"/>
                <w:szCs w:val="24"/>
              </w:rPr>
            </w:pPr>
            <w:r>
              <w:rPr>
                <w:sz w:val="24"/>
                <w:szCs w:val="24"/>
              </w:rPr>
              <w:t>Агрегирование экономических субъектов и экономических показателей.</w:t>
            </w:r>
          </w:p>
          <w:p w:rsidR="00E2761B" w:rsidRDefault="00AA7713">
            <w:pPr>
              <w:pStyle w:val="aff1"/>
              <w:numPr>
                <w:ilvl w:val="0"/>
                <w:numId w:val="7"/>
              </w:numPr>
              <w:ind w:left="64" w:firstLine="59"/>
              <w:contextualSpacing/>
              <w:jc w:val="both"/>
              <w:rPr>
                <w:sz w:val="24"/>
                <w:szCs w:val="24"/>
              </w:rPr>
            </w:pPr>
            <w:r>
              <w:rPr>
                <w:sz w:val="24"/>
                <w:szCs w:val="24"/>
              </w:rPr>
              <w:t>Характеристика агрегированных рынков.</w:t>
            </w:r>
          </w:p>
          <w:p w:rsidR="00E2761B" w:rsidRDefault="00AA7713">
            <w:pPr>
              <w:pStyle w:val="aff1"/>
              <w:numPr>
                <w:ilvl w:val="0"/>
                <w:numId w:val="7"/>
              </w:numPr>
              <w:ind w:left="64" w:firstLine="59"/>
              <w:contextualSpacing/>
              <w:jc w:val="both"/>
              <w:rPr>
                <w:sz w:val="24"/>
                <w:szCs w:val="24"/>
              </w:rPr>
            </w:pPr>
            <w:r>
              <w:rPr>
                <w:sz w:val="24"/>
                <w:szCs w:val="24"/>
              </w:rPr>
              <w:t xml:space="preserve"> Характеристика агрегатов макроэкономического анализа </w:t>
            </w:r>
            <w:r>
              <w:rPr>
                <w:bCs/>
                <w:sz w:val="24"/>
                <w:szCs w:val="24"/>
              </w:rPr>
              <w:t>кредитной системы.</w:t>
            </w:r>
          </w:p>
          <w:p w:rsidR="00E2761B" w:rsidRDefault="00AA7713">
            <w:pPr>
              <w:pStyle w:val="aff1"/>
              <w:numPr>
                <w:ilvl w:val="0"/>
                <w:numId w:val="7"/>
              </w:numPr>
              <w:ind w:left="64" w:firstLine="59"/>
              <w:contextualSpacing/>
              <w:jc w:val="both"/>
              <w:rPr>
                <w:sz w:val="24"/>
                <w:szCs w:val="24"/>
              </w:rPr>
            </w:pPr>
            <w:r>
              <w:rPr>
                <w:sz w:val="24"/>
                <w:szCs w:val="24"/>
              </w:rPr>
              <w:t xml:space="preserve">Номинальные и реальные величины в макроэкономическом анализе </w:t>
            </w:r>
            <w:r>
              <w:rPr>
                <w:bCs/>
                <w:sz w:val="24"/>
                <w:szCs w:val="24"/>
              </w:rPr>
              <w:t>кредитной системы</w:t>
            </w:r>
            <w:r>
              <w:rPr>
                <w:sz w:val="24"/>
                <w:szCs w:val="24"/>
              </w:rPr>
              <w:t>.</w:t>
            </w:r>
          </w:p>
          <w:p w:rsidR="00E2761B" w:rsidRDefault="00AA7713">
            <w:pPr>
              <w:pStyle w:val="aff1"/>
              <w:numPr>
                <w:ilvl w:val="0"/>
                <w:numId w:val="7"/>
              </w:numPr>
              <w:ind w:left="64" w:firstLine="59"/>
              <w:contextualSpacing/>
              <w:jc w:val="both"/>
              <w:rPr>
                <w:sz w:val="24"/>
                <w:szCs w:val="24"/>
              </w:rPr>
            </w:pPr>
            <w:r>
              <w:rPr>
                <w:sz w:val="24"/>
                <w:szCs w:val="24"/>
              </w:rPr>
              <w:t xml:space="preserve">Содержание информационной </w:t>
            </w:r>
            <w:r>
              <w:rPr>
                <w:bCs/>
                <w:sz w:val="24"/>
                <w:szCs w:val="24"/>
              </w:rPr>
              <w:t>кредитной системы</w:t>
            </w:r>
            <w:r>
              <w:rPr>
                <w:sz w:val="24"/>
                <w:szCs w:val="24"/>
              </w:rPr>
              <w:t>.</w:t>
            </w:r>
          </w:p>
          <w:p w:rsidR="00E2761B" w:rsidRDefault="00AA7713">
            <w:pPr>
              <w:pStyle w:val="aff1"/>
              <w:numPr>
                <w:ilvl w:val="0"/>
                <w:numId w:val="7"/>
              </w:numPr>
              <w:ind w:left="64" w:firstLine="59"/>
              <w:contextualSpacing/>
              <w:jc w:val="both"/>
              <w:rPr>
                <w:sz w:val="24"/>
                <w:szCs w:val="24"/>
              </w:rPr>
            </w:pPr>
            <w:r>
              <w:rPr>
                <w:sz w:val="24"/>
                <w:szCs w:val="24"/>
              </w:rPr>
              <w:t xml:space="preserve">Внешняя информационная среда. Источники внешней информации макроэкономического анализа </w:t>
            </w:r>
            <w:r>
              <w:rPr>
                <w:bCs/>
                <w:sz w:val="24"/>
                <w:szCs w:val="24"/>
              </w:rPr>
              <w:t>кредитной системы</w:t>
            </w:r>
            <w:r>
              <w:rPr>
                <w:sz w:val="24"/>
                <w:szCs w:val="24"/>
              </w:rPr>
              <w:t>.</w:t>
            </w:r>
          </w:p>
          <w:p w:rsidR="00E2761B" w:rsidRDefault="00AA7713">
            <w:pPr>
              <w:pStyle w:val="aff1"/>
              <w:numPr>
                <w:ilvl w:val="0"/>
                <w:numId w:val="7"/>
              </w:numPr>
              <w:ind w:left="64" w:firstLine="59"/>
              <w:contextualSpacing/>
              <w:jc w:val="both"/>
              <w:rPr>
                <w:sz w:val="24"/>
                <w:szCs w:val="24"/>
              </w:rPr>
            </w:pPr>
            <w:r>
              <w:rPr>
                <w:sz w:val="24"/>
                <w:szCs w:val="24"/>
              </w:rPr>
              <w:t>Внутренняя информационная среда и ее элементы.</w:t>
            </w:r>
          </w:p>
          <w:p w:rsidR="00E2761B" w:rsidRDefault="00AA7713">
            <w:pPr>
              <w:pStyle w:val="aff1"/>
              <w:numPr>
                <w:ilvl w:val="0"/>
                <w:numId w:val="7"/>
              </w:numPr>
              <w:ind w:left="64" w:firstLine="59"/>
              <w:contextualSpacing/>
              <w:jc w:val="both"/>
              <w:rPr>
                <w:sz w:val="24"/>
                <w:szCs w:val="24"/>
              </w:rPr>
            </w:pPr>
            <w:r>
              <w:rPr>
                <w:sz w:val="24"/>
                <w:szCs w:val="24"/>
              </w:rPr>
              <w:t>Классы информационной среды.</w:t>
            </w:r>
          </w:p>
          <w:p w:rsidR="00E2761B" w:rsidRDefault="00AA7713">
            <w:pPr>
              <w:pStyle w:val="aff1"/>
              <w:numPr>
                <w:ilvl w:val="0"/>
                <w:numId w:val="7"/>
              </w:numPr>
              <w:ind w:left="64" w:firstLine="59"/>
              <w:contextualSpacing/>
              <w:jc w:val="both"/>
              <w:rPr>
                <w:sz w:val="24"/>
                <w:szCs w:val="24"/>
              </w:rPr>
            </w:pPr>
            <w:r>
              <w:rPr>
                <w:sz w:val="24"/>
                <w:szCs w:val="24"/>
              </w:rPr>
              <w:t>Информационные сообщения и их сегментация.</w:t>
            </w:r>
          </w:p>
          <w:p w:rsidR="00E2761B" w:rsidRDefault="00AA7713">
            <w:pPr>
              <w:pStyle w:val="aff1"/>
              <w:numPr>
                <w:ilvl w:val="0"/>
                <w:numId w:val="7"/>
              </w:numPr>
              <w:ind w:left="64" w:firstLine="59"/>
              <w:contextualSpacing/>
              <w:jc w:val="both"/>
              <w:rPr>
                <w:sz w:val="24"/>
                <w:szCs w:val="24"/>
              </w:rPr>
            </w:pPr>
            <w:r>
              <w:rPr>
                <w:sz w:val="24"/>
                <w:szCs w:val="24"/>
              </w:rPr>
              <w:t xml:space="preserve">Информационная безопасность </w:t>
            </w:r>
            <w:r>
              <w:rPr>
                <w:bCs/>
                <w:sz w:val="24"/>
                <w:szCs w:val="24"/>
              </w:rPr>
              <w:t xml:space="preserve">кредитной системы </w:t>
            </w:r>
            <w:r>
              <w:rPr>
                <w:sz w:val="24"/>
                <w:szCs w:val="24"/>
              </w:rPr>
              <w:t>и ее обеспечение.</w:t>
            </w:r>
          </w:p>
          <w:p w:rsidR="00E2761B" w:rsidRDefault="00AA7713">
            <w:pPr>
              <w:pStyle w:val="aff1"/>
              <w:ind w:left="64" w:right="-1" w:firstLine="59"/>
              <w:jc w:val="center"/>
              <w:rPr>
                <w:bCs/>
                <w:color w:val="231F20"/>
                <w:sz w:val="24"/>
                <w:szCs w:val="24"/>
              </w:rPr>
            </w:pPr>
            <w:r>
              <w:rPr>
                <w:bCs/>
                <w:color w:val="231F20"/>
                <w:sz w:val="24"/>
                <w:szCs w:val="24"/>
              </w:rPr>
              <w:t>А1-5, Б1-2</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rPr>
                <w:bCs/>
              </w:rPr>
            </w:pPr>
            <w:r>
              <w:rPr>
                <w:bCs/>
              </w:rPr>
              <w:t>Опрос по теме, дискуссия, решение задач и тестов</w:t>
            </w:r>
          </w:p>
        </w:tc>
      </w:tr>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0"/>
              </w:tabs>
              <w:ind w:firstLine="24"/>
            </w:pPr>
            <w:r>
              <w:t>Тема 2</w:t>
            </w:r>
          </w:p>
          <w:p w:rsidR="00E2761B" w:rsidRDefault="00AA7713">
            <w:pPr>
              <w:keepNext/>
              <w:widowControl w:val="0"/>
              <w:rPr>
                <w:bCs/>
              </w:rPr>
            </w:pPr>
            <w:r>
              <w:rPr>
                <w:bCs/>
              </w:rPr>
              <w:t>Анализ институциональной структуры и институциональные особенности кредитной системы России</w:t>
            </w: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pStyle w:val="-"/>
              <w:widowControl w:val="0"/>
              <w:numPr>
                <w:ilvl w:val="0"/>
                <w:numId w:val="6"/>
              </w:numPr>
              <w:tabs>
                <w:tab w:val="clear" w:pos="993"/>
                <w:tab w:val="left" w:pos="709"/>
              </w:tabs>
              <w:spacing w:line="240" w:lineRule="auto"/>
              <w:ind w:left="64" w:firstLine="59"/>
              <w:rPr>
                <w:bCs/>
                <w:sz w:val="24"/>
                <w:szCs w:val="24"/>
              </w:rPr>
            </w:pPr>
            <w:r>
              <w:rPr>
                <w:bCs/>
                <w:color w:val="231F20"/>
                <w:sz w:val="24"/>
                <w:szCs w:val="24"/>
              </w:rPr>
              <w:t xml:space="preserve">Понятие и элементы </w:t>
            </w:r>
            <w:r>
              <w:rPr>
                <w:bCs/>
                <w:sz w:val="24"/>
                <w:szCs w:val="24"/>
              </w:rPr>
              <w:t>кредитной системы</w:t>
            </w:r>
            <w:r>
              <w:rPr>
                <w:bCs/>
                <w:color w:val="231F20"/>
                <w:sz w:val="24"/>
                <w:szCs w:val="24"/>
              </w:rPr>
              <w:t>.</w:t>
            </w:r>
          </w:p>
          <w:p w:rsidR="00E2761B" w:rsidRDefault="00AA7713">
            <w:pPr>
              <w:pStyle w:val="-"/>
              <w:widowControl w:val="0"/>
              <w:numPr>
                <w:ilvl w:val="0"/>
                <w:numId w:val="6"/>
              </w:numPr>
              <w:tabs>
                <w:tab w:val="clear" w:pos="993"/>
                <w:tab w:val="left" w:pos="709"/>
              </w:tabs>
              <w:spacing w:line="240" w:lineRule="auto"/>
              <w:ind w:left="64" w:firstLine="59"/>
              <w:rPr>
                <w:bCs/>
                <w:sz w:val="24"/>
                <w:szCs w:val="24"/>
              </w:rPr>
            </w:pPr>
            <w:r>
              <w:rPr>
                <w:bCs/>
                <w:color w:val="231F20"/>
                <w:sz w:val="24"/>
                <w:szCs w:val="24"/>
              </w:rPr>
              <w:t xml:space="preserve">Структура современной </w:t>
            </w:r>
            <w:r>
              <w:rPr>
                <w:bCs/>
                <w:sz w:val="24"/>
                <w:szCs w:val="24"/>
              </w:rPr>
              <w:t xml:space="preserve">кредитной системы </w:t>
            </w:r>
            <w:r>
              <w:rPr>
                <w:bCs/>
                <w:color w:val="231F20"/>
                <w:sz w:val="24"/>
                <w:szCs w:val="24"/>
              </w:rPr>
              <w:t>России.</w:t>
            </w:r>
          </w:p>
          <w:p w:rsidR="00E2761B" w:rsidRDefault="00AA7713">
            <w:pPr>
              <w:pStyle w:val="aff1"/>
              <w:numPr>
                <w:ilvl w:val="0"/>
                <w:numId w:val="6"/>
              </w:numPr>
              <w:ind w:left="64" w:firstLine="59"/>
              <w:contextualSpacing/>
              <w:jc w:val="both"/>
              <w:rPr>
                <w:sz w:val="24"/>
                <w:szCs w:val="24"/>
              </w:rPr>
            </w:pPr>
            <w:r>
              <w:rPr>
                <w:sz w:val="24"/>
                <w:szCs w:val="24"/>
              </w:rPr>
              <w:t xml:space="preserve">Факторы, определяющие институциональную структуру </w:t>
            </w:r>
            <w:r>
              <w:rPr>
                <w:bCs/>
                <w:sz w:val="24"/>
                <w:szCs w:val="24"/>
              </w:rPr>
              <w:t>кредитной системы</w:t>
            </w:r>
            <w:r>
              <w:rPr>
                <w:sz w:val="24"/>
                <w:szCs w:val="24"/>
              </w:rPr>
              <w:t>.</w:t>
            </w:r>
          </w:p>
          <w:p w:rsidR="00E2761B" w:rsidRDefault="00AA7713">
            <w:pPr>
              <w:pStyle w:val="aff1"/>
              <w:numPr>
                <w:ilvl w:val="0"/>
                <w:numId w:val="6"/>
              </w:numPr>
              <w:ind w:left="64" w:firstLine="59"/>
              <w:contextualSpacing/>
              <w:jc w:val="both"/>
              <w:rPr>
                <w:sz w:val="24"/>
                <w:szCs w:val="24"/>
              </w:rPr>
            </w:pPr>
            <w:r>
              <w:rPr>
                <w:sz w:val="24"/>
                <w:szCs w:val="24"/>
              </w:rPr>
              <w:t xml:space="preserve">Межстрановые различия в формировании институциональной структуры </w:t>
            </w:r>
            <w:r>
              <w:rPr>
                <w:bCs/>
                <w:sz w:val="24"/>
                <w:szCs w:val="24"/>
              </w:rPr>
              <w:t xml:space="preserve">кредитной </w:t>
            </w:r>
            <w:r>
              <w:rPr>
                <w:bCs/>
                <w:sz w:val="24"/>
                <w:szCs w:val="24"/>
              </w:rPr>
              <w:lastRenderedPageBreak/>
              <w:t>системы</w:t>
            </w:r>
            <w:r>
              <w:rPr>
                <w:sz w:val="24"/>
                <w:szCs w:val="24"/>
              </w:rPr>
              <w:t>.</w:t>
            </w:r>
          </w:p>
          <w:p w:rsidR="00E2761B" w:rsidRDefault="00AA7713">
            <w:pPr>
              <w:pStyle w:val="aff1"/>
              <w:numPr>
                <w:ilvl w:val="0"/>
                <w:numId w:val="6"/>
              </w:numPr>
              <w:ind w:left="64" w:firstLine="59"/>
              <w:contextualSpacing/>
              <w:jc w:val="both"/>
              <w:rPr>
                <w:sz w:val="24"/>
                <w:szCs w:val="24"/>
              </w:rPr>
            </w:pPr>
            <w:r>
              <w:rPr>
                <w:sz w:val="24"/>
                <w:szCs w:val="24"/>
              </w:rPr>
              <w:t xml:space="preserve">Тенденции развития институциональной структуры </w:t>
            </w:r>
            <w:r>
              <w:rPr>
                <w:bCs/>
                <w:sz w:val="24"/>
                <w:szCs w:val="24"/>
              </w:rPr>
              <w:t>кредитной системы</w:t>
            </w:r>
            <w:r>
              <w:rPr>
                <w:sz w:val="24"/>
                <w:szCs w:val="24"/>
              </w:rPr>
              <w:t>.</w:t>
            </w:r>
          </w:p>
          <w:p w:rsidR="00E2761B" w:rsidRDefault="00AA7713">
            <w:pPr>
              <w:pStyle w:val="aff1"/>
              <w:numPr>
                <w:ilvl w:val="0"/>
                <w:numId w:val="6"/>
              </w:numPr>
              <w:ind w:left="64" w:firstLine="59"/>
              <w:contextualSpacing/>
              <w:jc w:val="both"/>
              <w:rPr>
                <w:sz w:val="24"/>
                <w:szCs w:val="24"/>
              </w:rPr>
            </w:pPr>
            <w:r>
              <w:rPr>
                <w:sz w:val="24"/>
                <w:szCs w:val="24"/>
              </w:rPr>
              <w:t>Изменение роли и места банков и небанковских финансовых институтов в экономике в условиях глобализации и модернизации институтов кредитной системы.</w:t>
            </w:r>
          </w:p>
          <w:p w:rsidR="00E2761B" w:rsidRDefault="00AA7713">
            <w:pPr>
              <w:pStyle w:val="aff1"/>
              <w:ind w:left="64" w:right="-1" w:firstLine="59"/>
              <w:jc w:val="center"/>
              <w:rPr>
                <w:bCs/>
                <w:color w:val="231F20"/>
                <w:sz w:val="24"/>
                <w:szCs w:val="24"/>
              </w:rPr>
            </w:pPr>
            <w:r>
              <w:rPr>
                <w:bCs/>
                <w:color w:val="231F20"/>
                <w:sz w:val="24"/>
                <w:szCs w:val="24"/>
              </w:rPr>
              <w:t>А1-5, Б1-2, В1,2</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both"/>
              <w:rPr>
                <w:bCs/>
              </w:rPr>
            </w:pPr>
            <w:r>
              <w:rPr>
                <w:bCs/>
              </w:rPr>
              <w:lastRenderedPageBreak/>
              <w:t>Опрос по теме, дискуссия, решение практико-ориентированных заданий, задач и тестов</w:t>
            </w:r>
          </w:p>
        </w:tc>
      </w:tr>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0"/>
              </w:tabs>
              <w:ind w:firstLine="24"/>
            </w:pPr>
            <w:r>
              <w:lastRenderedPageBreak/>
              <w:t>Тема 3</w:t>
            </w:r>
          </w:p>
          <w:p w:rsidR="00E2761B" w:rsidRDefault="00AA7713">
            <w:pPr>
              <w:keepNext/>
              <w:widowControl w:val="0"/>
              <w:rPr>
                <w:bCs/>
              </w:rPr>
            </w:pPr>
            <w:r>
              <w:rPr>
                <w:bCs/>
              </w:rPr>
              <w:t>Анализ кредитно-инвестиционного потенциала банков и небанковских финансовых институтов</w:t>
            </w: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pStyle w:val="aff1"/>
              <w:numPr>
                <w:ilvl w:val="0"/>
                <w:numId w:val="5"/>
              </w:numPr>
              <w:ind w:left="64" w:firstLine="59"/>
              <w:contextualSpacing/>
              <w:jc w:val="both"/>
              <w:rPr>
                <w:sz w:val="24"/>
                <w:szCs w:val="24"/>
              </w:rPr>
            </w:pPr>
            <w:r>
              <w:rPr>
                <w:bCs/>
                <w:sz w:val="24"/>
                <w:szCs w:val="24"/>
              </w:rPr>
              <w:t xml:space="preserve">Капитал </w:t>
            </w:r>
            <w:r>
              <w:rPr>
                <w:sz w:val="24"/>
                <w:szCs w:val="24"/>
              </w:rPr>
              <w:t>банков и небанковских финансовых институтов</w:t>
            </w:r>
            <w:r>
              <w:rPr>
                <w:bCs/>
                <w:sz w:val="24"/>
                <w:szCs w:val="24"/>
              </w:rPr>
              <w:t xml:space="preserve"> как предмет макроэкономического анализа кредитной системы и существенный фактор ее кредитно-инвестиционного потенциала и устойчивого развития. </w:t>
            </w:r>
          </w:p>
          <w:p w:rsidR="00E2761B" w:rsidRDefault="00AA7713">
            <w:pPr>
              <w:pStyle w:val="aff1"/>
              <w:numPr>
                <w:ilvl w:val="0"/>
                <w:numId w:val="5"/>
              </w:numPr>
              <w:ind w:left="64" w:firstLine="59"/>
              <w:contextualSpacing/>
              <w:jc w:val="both"/>
              <w:rPr>
                <w:sz w:val="24"/>
                <w:szCs w:val="24"/>
              </w:rPr>
            </w:pPr>
            <w:r>
              <w:rPr>
                <w:bCs/>
                <w:sz w:val="24"/>
                <w:szCs w:val="24"/>
              </w:rPr>
              <w:t xml:space="preserve">Факторы, влияющие на уровень капитализации </w:t>
            </w:r>
            <w:r>
              <w:rPr>
                <w:sz w:val="24"/>
                <w:szCs w:val="24"/>
              </w:rPr>
              <w:t>банков и небанковских финансовых институтов</w:t>
            </w:r>
            <w:r>
              <w:rPr>
                <w:bCs/>
                <w:sz w:val="24"/>
                <w:szCs w:val="24"/>
              </w:rPr>
              <w:t xml:space="preserve">. </w:t>
            </w:r>
          </w:p>
          <w:p w:rsidR="00E2761B" w:rsidRDefault="00AA7713">
            <w:pPr>
              <w:pStyle w:val="aff1"/>
              <w:numPr>
                <w:ilvl w:val="0"/>
                <w:numId w:val="5"/>
              </w:numPr>
              <w:ind w:left="64" w:firstLine="59"/>
              <w:contextualSpacing/>
              <w:jc w:val="both"/>
              <w:rPr>
                <w:sz w:val="24"/>
                <w:szCs w:val="24"/>
              </w:rPr>
            </w:pPr>
            <w:r>
              <w:rPr>
                <w:bCs/>
                <w:sz w:val="24"/>
                <w:szCs w:val="24"/>
              </w:rPr>
              <w:t xml:space="preserve">Основные этапы анализа и оценки уровня капитализации </w:t>
            </w:r>
            <w:r>
              <w:rPr>
                <w:sz w:val="24"/>
                <w:szCs w:val="24"/>
              </w:rPr>
              <w:t>банков и небанковских финансовых институтов</w:t>
            </w:r>
            <w:r>
              <w:rPr>
                <w:bCs/>
                <w:sz w:val="24"/>
                <w:szCs w:val="24"/>
              </w:rPr>
              <w:t>.</w:t>
            </w:r>
          </w:p>
          <w:p w:rsidR="00E2761B" w:rsidRDefault="00AA7713">
            <w:pPr>
              <w:pStyle w:val="aff1"/>
              <w:numPr>
                <w:ilvl w:val="0"/>
                <w:numId w:val="5"/>
              </w:numPr>
              <w:ind w:left="64" w:firstLine="59"/>
              <w:contextualSpacing/>
              <w:jc w:val="both"/>
              <w:rPr>
                <w:bCs/>
                <w:sz w:val="24"/>
                <w:szCs w:val="24"/>
              </w:rPr>
            </w:pPr>
            <w:r>
              <w:rPr>
                <w:bCs/>
                <w:sz w:val="24"/>
                <w:szCs w:val="24"/>
              </w:rPr>
              <w:t xml:space="preserve">Домохозяйства и организации нефинансового сектора экономики их роль в повышении кредитно-инвестиционного потенциала кредитной системы. </w:t>
            </w:r>
          </w:p>
          <w:p w:rsidR="00E2761B" w:rsidRDefault="00AA7713">
            <w:pPr>
              <w:pStyle w:val="aff1"/>
              <w:numPr>
                <w:ilvl w:val="0"/>
                <w:numId w:val="5"/>
              </w:numPr>
              <w:ind w:left="64" w:firstLine="59"/>
              <w:contextualSpacing/>
              <w:jc w:val="both"/>
              <w:rPr>
                <w:bCs/>
                <w:sz w:val="24"/>
                <w:szCs w:val="24"/>
              </w:rPr>
            </w:pPr>
            <w:r>
              <w:rPr>
                <w:bCs/>
                <w:sz w:val="24"/>
                <w:szCs w:val="24"/>
              </w:rPr>
              <w:t>Сберегательный потенциал населения и его значение для повышения кредитно-инвестиционного потенциала кредитной системы.</w:t>
            </w:r>
          </w:p>
          <w:p w:rsidR="00E2761B" w:rsidRDefault="00AA7713">
            <w:pPr>
              <w:pStyle w:val="aff1"/>
              <w:numPr>
                <w:ilvl w:val="0"/>
                <w:numId w:val="5"/>
              </w:numPr>
              <w:ind w:left="64" w:firstLine="59"/>
              <w:contextualSpacing/>
              <w:jc w:val="both"/>
              <w:rPr>
                <w:sz w:val="24"/>
                <w:szCs w:val="24"/>
              </w:rPr>
            </w:pPr>
            <w:r>
              <w:rPr>
                <w:bCs/>
                <w:sz w:val="24"/>
                <w:szCs w:val="24"/>
              </w:rPr>
              <w:t xml:space="preserve">Анализ и оценка привлеченных </w:t>
            </w:r>
            <w:r>
              <w:rPr>
                <w:sz w:val="24"/>
                <w:szCs w:val="24"/>
              </w:rPr>
              <w:t xml:space="preserve">банками и небанковскими финансовыми институтами </w:t>
            </w:r>
            <w:r>
              <w:rPr>
                <w:bCs/>
                <w:sz w:val="24"/>
                <w:szCs w:val="24"/>
              </w:rPr>
              <w:t xml:space="preserve">средств организаций и домохозяйств. </w:t>
            </w:r>
          </w:p>
          <w:p w:rsidR="00E2761B" w:rsidRDefault="00AA7713">
            <w:pPr>
              <w:pStyle w:val="aff1"/>
              <w:ind w:left="64" w:right="-1" w:firstLine="59"/>
              <w:jc w:val="center"/>
              <w:rPr>
                <w:bCs/>
                <w:color w:val="231F20"/>
                <w:sz w:val="24"/>
                <w:szCs w:val="24"/>
              </w:rPr>
            </w:pPr>
            <w:r>
              <w:rPr>
                <w:bCs/>
                <w:color w:val="231F20"/>
                <w:sz w:val="24"/>
                <w:szCs w:val="24"/>
              </w:rPr>
              <w:t>А1-5, Б1-2, В1-4</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both"/>
              <w:rPr>
                <w:bCs/>
              </w:rPr>
            </w:pPr>
            <w:r>
              <w:rPr>
                <w:bCs/>
              </w:rPr>
              <w:t>Опрос по теме, дискуссия, решение практико-ориентированных заданий, задач и тестов</w:t>
            </w:r>
          </w:p>
        </w:tc>
      </w:tr>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0"/>
              </w:tabs>
              <w:ind w:firstLine="24"/>
            </w:pPr>
            <w:r>
              <w:t>Тема 4</w:t>
            </w:r>
          </w:p>
          <w:p w:rsidR="00E2761B" w:rsidRDefault="00AA7713">
            <w:pPr>
              <w:keepNext/>
              <w:widowControl w:val="0"/>
            </w:pPr>
            <w:r>
              <w:rPr>
                <w:bCs/>
              </w:rPr>
              <w:t>Основные направления реализации кредитно-инвестиционного потенциала банков и небанковских финансовых институтов</w:t>
            </w: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pStyle w:val="-"/>
              <w:widowControl w:val="0"/>
              <w:numPr>
                <w:ilvl w:val="0"/>
                <w:numId w:val="14"/>
              </w:numPr>
              <w:tabs>
                <w:tab w:val="clear" w:pos="993"/>
                <w:tab w:val="left" w:pos="360"/>
              </w:tabs>
              <w:spacing w:line="240" w:lineRule="auto"/>
              <w:ind w:left="0" w:firstLine="0"/>
              <w:rPr>
                <w:sz w:val="24"/>
                <w:szCs w:val="24"/>
              </w:rPr>
            </w:pPr>
            <w:r>
              <w:rPr>
                <w:bCs/>
                <w:color w:val="231F20"/>
                <w:sz w:val="24"/>
                <w:szCs w:val="24"/>
              </w:rPr>
              <w:t xml:space="preserve">Основные направления анализа и оценки совокупных активов </w:t>
            </w:r>
            <w:r>
              <w:rPr>
                <w:sz w:val="24"/>
                <w:szCs w:val="24"/>
              </w:rPr>
              <w:t>банков и небанковских финансовых институтов.</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Анализ и оценка качества кредитного портфеля банков и небанковских финансовых институтов.</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Анализ и оценка просроченной задолженности кредитного портфеля банков и небанковских финансовых институтов.</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Кредитование населения как существенное направление реализации потенциала банков и небанковских финансовых институтов.</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Анализ и оценка отраслевой структуры корпоративного кредитного портфеля банков и небанковских финансовых институтов.</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Межбанковское кредитование и его роль в реализации кредитно-инвестиционного потенциала банков и небанковских финансовых институтов.</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Анализ и оценка причин и последствий изменения процентных ставок в банковской сфере.</w:t>
            </w:r>
          </w:p>
          <w:p w:rsidR="00E2761B" w:rsidRDefault="00AA7713">
            <w:pPr>
              <w:pStyle w:val="aff1"/>
              <w:numPr>
                <w:ilvl w:val="0"/>
                <w:numId w:val="14"/>
              </w:numPr>
              <w:tabs>
                <w:tab w:val="left" w:pos="360"/>
              </w:tabs>
              <w:ind w:left="0" w:firstLine="0"/>
              <w:contextualSpacing/>
              <w:jc w:val="both"/>
              <w:rPr>
                <w:sz w:val="24"/>
                <w:szCs w:val="24"/>
              </w:rPr>
            </w:pPr>
            <w:r>
              <w:rPr>
                <w:sz w:val="24"/>
                <w:szCs w:val="24"/>
              </w:rPr>
              <w:t xml:space="preserve">Анализ и оценка состояния и перспектив </w:t>
            </w:r>
            <w:r>
              <w:rPr>
                <w:sz w:val="24"/>
                <w:szCs w:val="24"/>
              </w:rPr>
              <w:lastRenderedPageBreak/>
              <w:t>ипотечного жилищного кредитования, и его роль в обеспечении экономического роста.</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Анализ и оценка состояния и перспектив кредитования малого и среднего предпринимательства институтами кредитной системы</w:t>
            </w:r>
          </w:p>
          <w:p w:rsidR="00E2761B" w:rsidRDefault="00AA7713">
            <w:pPr>
              <w:pStyle w:val="aff1"/>
              <w:numPr>
                <w:ilvl w:val="0"/>
                <w:numId w:val="14"/>
              </w:numPr>
              <w:tabs>
                <w:tab w:val="left" w:pos="360"/>
              </w:tabs>
              <w:ind w:left="0" w:firstLine="0"/>
              <w:contextualSpacing/>
              <w:jc w:val="both"/>
              <w:rPr>
                <w:sz w:val="24"/>
                <w:szCs w:val="24"/>
              </w:rPr>
            </w:pPr>
            <w:r>
              <w:rPr>
                <w:sz w:val="24"/>
                <w:szCs w:val="24"/>
              </w:rPr>
              <w:t>Государственная поддержка и ее роль в реализации банками и небанковскими финансовыми институтами кредитно-инвестиционного потенциала.</w:t>
            </w:r>
          </w:p>
          <w:p w:rsidR="00E2761B" w:rsidRDefault="00AA7713">
            <w:pPr>
              <w:pStyle w:val="aff1"/>
              <w:tabs>
                <w:tab w:val="left" w:pos="360"/>
              </w:tabs>
              <w:ind w:left="0" w:right="-1"/>
              <w:jc w:val="center"/>
              <w:rPr>
                <w:bCs/>
                <w:color w:val="231F20"/>
                <w:sz w:val="24"/>
                <w:szCs w:val="24"/>
              </w:rPr>
            </w:pPr>
            <w:r>
              <w:rPr>
                <w:bCs/>
                <w:color w:val="231F20"/>
                <w:sz w:val="24"/>
                <w:szCs w:val="24"/>
              </w:rPr>
              <w:t>А1-5, Б1-2, В1-4</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both"/>
              <w:rPr>
                <w:bCs/>
              </w:rPr>
            </w:pPr>
            <w:r>
              <w:rPr>
                <w:bCs/>
              </w:rPr>
              <w:lastRenderedPageBreak/>
              <w:t>Опрос по теме, дискуссия, решение практико-ориентированных заданий, задач и тестов</w:t>
            </w:r>
          </w:p>
        </w:tc>
      </w:tr>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0"/>
              </w:tabs>
              <w:ind w:firstLine="24"/>
            </w:pPr>
            <w:r>
              <w:lastRenderedPageBreak/>
              <w:t>Тема 5</w:t>
            </w:r>
          </w:p>
          <w:p w:rsidR="00E2761B" w:rsidRDefault="00AA7713">
            <w:pPr>
              <w:keepNext/>
              <w:widowControl w:val="0"/>
              <w:rPr>
                <w:bCs/>
              </w:rPr>
            </w:pPr>
            <w:r>
              <w:rPr>
                <w:bCs/>
              </w:rPr>
              <w:t>Стабильность, устойчивость и надежность кредитной системы</w:t>
            </w: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pStyle w:val="aff1"/>
              <w:numPr>
                <w:ilvl w:val="0"/>
                <w:numId w:val="4"/>
              </w:numPr>
              <w:ind w:left="33" w:right="-20" w:firstLine="0"/>
              <w:rPr>
                <w:bCs/>
                <w:color w:val="231F20"/>
                <w:sz w:val="24"/>
                <w:szCs w:val="24"/>
              </w:rPr>
            </w:pPr>
            <w:r>
              <w:rPr>
                <w:bCs/>
                <w:color w:val="231F20"/>
                <w:sz w:val="24"/>
                <w:szCs w:val="24"/>
              </w:rPr>
              <w:t>Внутренние и внешние факторы, оказывающие влияние на кредитную систему.</w:t>
            </w:r>
          </w:p>
          <w:p w:rsidR="00E2761B" w:rsidRDefault="00AA7713">
            <w:pPr>
              <w:pStyle w:val="aff1"/>
              <w:numPr>
                <w:ilvl w:val="0"/>
                <w:numId w:val="4"/>
              </w:numPr>
              <w:tabs>
                <w:tab w:val="left" w:pos="33"/>
              </w:tabs>
              <w:ind w:left="33" w:right="-20" w:firstLine="0"/>
              <w:rPr>
                <w:sz w:val="24"/>
                <w:szCs w:val="24"/>
              </w:rPr>
            </w:pPr>
            <w:r>
              <w:rPr>
                <w:sz w:val="24"/>
                <w:szCs w:val="24"/>
              </w:rPr>
              <w:t xml:space="preserve">Влияние </w:t>
            </w:r>
            <w:r>
              <w:rPr>
                <w:bCs/>
                <w:color w:val="231F20"/>
                <w:sz w:val="24"/>
                <w:szCs w:val="24"/>
              </w:rPr>
              <w:t>кредитной системы</w:t>
            </w:r>
            <w:r>
              <w:rPr>
                <w:sz w:val="24"/>
                <w:szCs w:val="24"/>
              </w:rPr>
              <w:t xml:space="preserve"> на реализацию приоритетных направлений развития экономики. </w:t>
            </w:r>
          </w:p>
          <w:p w:rsidR="00E2761B" w:rsidRDefault="00AA7713">
            <w:pPr>
              <w:pStyle w:val="aff1"/>
              <w:numPr>
                <w:ilvl w:val="0"/>
                <w:numId w:val="4"/>
              </w:numPr>
              <w:ind w:left="33" w:firstLine="0"/>
              <w:contextualSpacing/>
              <w:rPr>
                <w:sz w:val="24"/>
                <w:szCs w:val="24"/>
              </w:rPr>
            </w:pPr>
            <w:r>
              <w:rPr>
                <w:sz w:val="24"/>
                <w:szCs w:val="24"/>
              </w:rPr>
              <w:t>Критерии и показатели устойчивости, стабильности и надежности банковской сферы.</w:t>
            </w:r>
          </w:p>
          <w:p w:rsidR="00E2761B" w:rsidRDefault="00AA7713">
            <w:pPr>
              <w:pStyle w:val="aff1"/>
              <w:ind w:left="64" w:right="-1" w:firstLine="59"/>
              <w:jc w:val="center"/>
              <w:rPr>
                <w:bCs/>
                <w:color w:val="231F20"/>
                <w:sz w:val="24"/>
                <w:szCs w:val="24"/>
              </w:rPr>
            </w:pPr>
            <w:r>
              <w:rPr>
                <w:bCs/>
                <w:color w:val="231F20"/>
                <w:sz w:val="24"/>
                <w:szCs w:val="24"/>
              </w:rPr>
              <w:t>А1-5, Б1-2, В1-4</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both"/>
              <w:rPr>
                <w:bCs/>
              </w:rPr>
            </w:pPr>
            <w:r>
              <w:rPr>
                <w:bCs/>
              </w:rPr>
              <w:t>Опрос по теме, дискуссия, решение практико-ориентированных заданий, задач и тестов</w:t>
            </w:r>
          </w:p>
        </w:tc>
      </w:tr>
      <w:tr w:rsidR="00E2761B">
        <w:tc>
          <w:tcPr>
            <w:tcW w:w="2150" w:type="dxa"/>
            <w:tcBorders>
              <w:top w:val="single" w:sz="4" w:space="0" w:color="000000"/>
              <w:left w:val="single" w:sz="4" w:space="0" w:color="000000"/>
              <w:bottom w:val="single" w:sz="4" w:space="0" w:color="000000"/>
              <w:right w:val="single" w:sz="4" w:space="0" w:color="000000"/>
            </w:tcBorders>
          </w:tcPr>
          <w:p w:rsidR="00E2761B" w:rsidRDefault="00AA7713">
            <w:pPr>
              <w:pStyle w:val="-"/>
              <w:widowControl w:val="0"/>
              <w:numPr>
                <w:ilvl w:val="0"/>
                <w:numId w:val="0"/>
              </w:numPr>
              <w:tabs>
                <w:tab w:val="clear" w:pos="993"/>
                <w:tab w:val="left" w:pos="709"/>
              </w:tabs>
              <w:spacing w:line="240" w:lineRule="auto"/>
              <w:jc w:val="left"/>
              <w:rPr>
                <w:bCs/>
                <w:color w:val="231F20"/>
                <w:sz w:val="24"/>
                <w:szCs w:val="24"/>
              </w:rPr>
            </w:pPr>
            <w:r>
              <w:rPr>
                <w:bCs/>
                <w:color w:val="231F20"/>
                <w:sz w:val="24"/>
                <w:szCs w:val="24"/>
              </w:rPr>
              <w:t>Тема 6</w:t>
            </w:r>
          </w:p>
          <w:p w:rsidR="00E2761B" w:rsidRDefault="00AA7713">
            <w:pPr>
              <w:keepNext/>
              <w:widowControl w:val="0"/>
              <w:rPr>
                <w:bCs/>
              </w:rPr>
            </w:pPr>
            <w:r>
              <w:rPr>
                <w:bCs/>
              </w:rPr>
              <w:t>Макроэкономическая эффективность и безопасность кредитной системы</w:t>
            </w:r>
          </w:p>
        </w:tc>
        <w:tc>
          <w:tcPr>
            <w:tcW w:w="5404" w:type="dxa"/>
            <w:tcBorders>
              <w:top w:val="single" w:sz="4" w:space="0" w:color="000000"/>
              <w:left w:val="single" w:sz="4" w:space="0" w:color="000000"/>
              <w:bottom w:val="single" w:sz="4" w:space="0" w:color="000000"/>
              <w:right w:val="single" w:sz="4" w:space="0" w:color="000000"/>
            </w:tcBorders>
          </w:tcPr>
          <w:p w:rsidR="00E2761B" w:rsidRDefault="00AA7713">
            <w:pPr>
              <w:pStyle w:val="aff1"/>
              <w:numPr>
                <w:ilvl w:val="0"/>
                <w:numId w:val="3"/>
              </w:numPr>
              <w:ind w:left="0" w:right="-20" w:firstLine="0"/>
              <w:jc w:val="both"/>
              <w:rPr>
                <w:bCs/>
                <w:color w:val="231F20"/>
                <w:sz w:val="24"/>
                <w:szCs w:val="24"/>
              </w:rPr>
            </w:pPr>
            <w:r>
              <w:rPr>
                <w:bCs/>
                <w:color w:val="231F20"/>
                <w:sz w:val="24"/>
                <w:szCs w:val="24"/>
              </w:rPr>
              <w:t>Понятие экономической безопасности банковской сферы.</w:t>
            </w:r>
          </w:p>
          <w:p w:rsidR="00E2761B" w:rsidRDefault="00AA7713">
            <w:pPr>
              <w:pStyle w:val="aff1"/>
              <w:numPr>
                <w:ilvl w:val="0"/>
                <w:numId w:val="3"/>
              </w:numPr>
              <w:ind w:left="0" w:right="-20" w:firstLine="0"/>
              <w:jc w:val="both"/>
              <w:rPr>
                <w:bCs/>
                <w:color w:val="231F20"/>
                <w:sz w:val="24"/>
                <w:szCs w:val="24"/>
              </w:rPr>
            </w:pPr>
            <w:r>
              <w:rPr>
                <w:bCs/>
                <w:color w:val="231F20"/>
                <w:sz w:val="24"/>
                <w:szCs w:val="24"/>
              </w:rPr>
              <w:t>Роль экономической безопасности кредитной системы в обеспечении экономической безопасности страны.</w:t>
            </w:r>
          </w:p>
          <w:p w:rsidR="00E2761B" w:rsidRDefault="00AA7713">
            <w:pPr>
              <w:pStyle w:val="aff1"/>
              <w:numPr>
                <w:ilvl w:val="0"/>
                <w:numId w:val="3"/>
              </w:numPr>
              <w:ind w:left="0" w:right="-20" w:firstLine="0"/>
              <w:jc w:val="both"/>
              <w:rPr>
                <w:bCs/>
                <w:color w:val="231F20"/>
                <w:sz w:val="24"/>
                <w:szCs w:val="24"/>
              </w:rPr>
            </w:pPr>
            <w:r>
              <w:rPr>
                <w:bCs/>
                <w:color w:val="231F20"/>
                <w:sz w:val="24"/>
                <w:szCs w:val="24"/>
              </w:rPr>
              <w:t>Факторы, влияющие на экономическую безопасность банков и небанковских финансовых институтов.</w:t>
            </w:r>
          </w:p>
          <w:p w:rsidR="00E2761B" w:rsidRDefault="00AA7713">
            <w:pPr>
              <w:pStyle w:val="aff1"/>
              <w:numPr>
                <w:ilvl w:val="0"/>
                <w:numId w:val="3"/>
              </w:numPr>
              <w:ind w:left="0" w:right="-20" w:firstLine="0"/>
              <w:jc w:val="both"/>
              <w:rPr>
                <w:bCs/>
                <w:color w:val="231F20"/>
                <w:sz w:val="24"/>
                <w:szCs w:val="24"/>
              </w:rPr>
            </w:pPr>
            <w:r>
              <w:rPr>
                <w:bCs/>
                <w:color w:val="231F20"/>
                <w:sz w:val="24"/>
                <w:szCs w:val="24"/>
              </w:rPr>
              <w:t>Обеспечение экономической безопасности кредитной системы.</w:t>
            </w:r>
          </w:p>
          <w:p w:rsidR="00E2761B" w:rsidRDefault="00AA7713">
            <w:pPr>
              <w:pStyle w:val="aff1"/>
              <w:numPr>
                <w:ilvl w:val="0"/>
                <w:numId w:val="3"/>
              </w:numPr>
              <w:ind w:left="0" w:right="-20" w:firstLine="0"/>
              <w:jc w:val="both"/>
              <w:rPr>
                <w:bCs/>
                <w:color w:val="231F20"/>
                <w:sz w:val="24"/>
                <w:szCs w:val="24"/>
              </w:rPr>
            </w:pPr>
            <w:r>
              <w:rPr>
                <w:bCs/>
                <w:color w:val="231F20"/>
                <w:sz w:val="24"/>
                <w:szCs w:val="24"/>
              </w:rPr>
              <w:t>Роль Центрального банка в обеспечении экономической безопасности кредитной системы.</w:t>
            </w:r>
          </w:p>
          <w:p w:rsidR="00E2761B" w:rsidRDefault="00AA7713">
            <w:pPr>
              <w:pStyle w:val="aff1"/>
              <w:ind w:left="0" w:right="-1"/>
              <w:jc w:val="center"/>
              <w:rPr>
                <w:bCs/>
                <w:color w:val="231F20"/>
                <w:sz w:val="24"/>
                <w:szCs w:val="24"/>
              </w:rPr>
            </w:pPr>
            <w:r>
              <w:rPr>
                <w:bCs/>
                <w:color w:val="231F20"/>
                <w:sz w:val="24"/>
                <w:szCs w:val="24"/>
              </w:rPr>
              <w:t>А1-5, Б1-2, В1-4</w:t>
            </w:r>
          </w:p>
        </w:tc>
        <w:tc>
          <w:tcPr>
            <w:tcW w:w="2584" w:type="dxa"/>
            <w:tcBorders>
              <w:top w:val="single" w:sz="4" w:space="0" w:color="000000"/>
              <w:left w:val="single" w:sz="4" w:space="0" w:color="000000"/>
              <w:bottom w:val="single" w:sz="4" w:space="0" w:color="000000"/>
              <w:right w:val="single" w:sz="4" w:space="0" w:color="000000"/>
            </w:tcBorders>
          </w:tcPr>
          <w:p w:rsidR="00E2761B" w:rsidRDefault="00AA7713">
            <w:pPr>
              <w:keepNext/>
              <w:widowControl w:val="0"/>
              <w:jc w:val="both"/>
              <w:rPr>
                <w:bCs/>
              </w:rPr>
            </w:pPr>
            <w:r>
              <w:rPr>
                <w:bCs/>
              </w:rPr>
              <w:t>Опрос по теме, дискуссия, решение практико-ориентированных заданий, задач и тестов</w:t>
            </w:r>
          </w:p>
        </w:tc>
      </w:tr>
    </w:tbl>
    <w:p w:rsidR="00E2761B" w:rsidRDefault="00E2761B">
      <w:pPr>
        <w:widowControl w:val="0"/>
        <w:suppressAutoHyphens w:val="0"/>
        <w:spacing w:line="360" w:lineRule="auto"/>
        <w:jc w:val="both"/>
        <w:rPr>
          <w:b/>
          <w:sz w:val="28"/>
          <w:szCs w:val="28"/>
        </w:rPr>
      </w:pPr>
    </w:p>
    <w:p w:rsidR="00E2761B" w:rsidRDefault="00E2761B">
      <w:pPr>
        <w:widowControl w:val="0"/>
        <w:suppressAutoHyphens w:val="0"/>
        <w:spacing w:line="360" w:lineRule="auto"/>
        <w:jc w:val="both"/>
        <w:rPr>
          <w:b/>
          <w:sz w:val="28"/>
          <w:szCs w:val="28"/>
        </w:rPr>
      </w:pPr>
    </w:p>
    <w:p w:rsidR="00E2761B" w:rsidRDefault="00E2761B">
      <w:pPr>
        <w:widowControl w:val="0"/>
        <w:suppressAutoHyphens w:val="0"/>
        <w:spacing w:line="360" w:lineRule="auto"/>
        <w:jc w:val="both"/>
        <w:rPr>
          <w:b/>
          <w:sz w:val="28"/>
          <w:szCs w:val="28"/>
        </w:rPr>
      </w:pPr>
    </w:p>
    <w:p w:rsidR="00E2761B" w:rsidRDefault="00E2761B">
      <w:pPr>
        <w:widowControl w:val="0"/>
        <w:suppressAutoHyphens w:val="0"/>
        <w:spacing w:line="360" w:lineRule="auto"/>
        <w:jc w:val="both"/>
        <w:rPr>
          <w:b/>
          <w:sz w:val="28"/>
          <w:szCs w:val="28"/>
        </w:rPr>
      </w:pPr>
    </w:p>
    <w:p w:rsidR="00E2761B" w:rsidRDefault="00AA7713">
      <w:pPr>
        <w:widowControl w:val="0"/>
        <w:suppressAutoHyphens w:val="0"/>
        <w:spacing w:line="360" w:lineRule="auto"/>
        <w:jc w:val="both"/>
        <w:rPr>
          <w:b/>
          <w:sz w:val="28"/>
          <w:szCs w:val="28"/>
        </w:rPr>
      </w:pPr>
      <w:r>
        <w:rPr>
          <w:b/>
          <w:sz w:val="28"/>
          <w:szCs w:val="28"/>
        </w:rPr>
        <w:t>6. Перечень учебно-методического обеспечения для самостоятельной работы</w:t>
      </w:r>
    </w:p>
    <w:p w:rsidR="00E2761B" w:rsidRDefault="00AA7713">
      <w:pPr>
        <w:widowControl w:val="0"/>
        <w:suppressAutoHyphens w:val="0"/>
        <w:spacing w:line="360"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195" w:type="dxa"/>
        <w:tblLayout w:type="fixed"/>
        <w:tblLook w:val="04A0" w:firstRow="1" w:lastRow="0" w:firstColumn="1" w:lastColumn="0" w:noHBand="0" w:noVBand="1"/>
      </w:tblPr>
      <w:tblGrid>
        <w:gridCol w:w="2483"/>
        <w:gridCol w:w="4964"/>
        <w:gridCol w:w="2748"/>
      </w:tblGrid>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center"/>
              <w:rPr>
                <w:b/>
                <w:bCs/>
              </w:rPr>
            </w:pPr>
            <w:r>
              <w:rPr>
                <w:b/>
                <w:bCs/>
              </w:rPr>
              <w:t>Наименование тем (разделов) дисциплины</w:t>
            </w: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center"/>
              <w:rPr>
                <w:b/>
              </w:rPr>
            </w:pPr>
            <w:r>
              <w:rPr>
                <w:b/>
              </w:rPr>
              <w:t>Перечень вопросов, отводимых на самостоятельное освоение</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center"/>
              <w:rPr>
                <w:b/>
              </w:rPr>
            </w:pPr>
            <w:r>
              <w:rPr>
                <w:b/>
              </w:rPr>
              <w:t>Формы внеаудиторной самостоятельной работы</w:t>
            </w:r>
          </w:p>
        </w:tc>
      </w:tr>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pPr>
            <w:r>
              <w:t>Тема 1</w:t>
            </w:r>
          </w:p>
          <w:p w:rsidR="00E2761B" w:rsidRDefault="00AA7713">
            <w:pPr>
              <w:widowControl w:val="0"/>
              <w:suppressAutoHyphens w:val="0"/>
              <w:rPr>
                <w:bCs/>
              </w:rPr>
            </w:pPr>
            <w:r>
              <w:rPr>
                <w:bCs/>
              </w:rPr>
              <w:t xml:space="preserve">Введение в макроэкономический анализ кредитной системы и его информационное </w:t>
            </w:r>
            <w:r>
              <w:rPr>
                <w:bCs/>
              </w:rPr>
              <w:lastRenderedPageBreak/>
              <w:t>обеспечение</w:t>
            </w: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pPr>
            <w:r>
              <w:rPr>
                <w:color w:val="000000"/>
              </w:rPr>
              <w:lastRenderedPageBreak/>
              <w:t>Информационная безопасность кредитной системы: содержание и ее обеспечение в процессе формирования информационной среды. Политика и стратегия информационной</w:t>
            </w:r>
            <w:r>
              <w:t xml:space="preserve"> безопасности банков и небанковских финансовых </w:t>
            </w:r>
            <w:r>
              <w:lastRenderedPageBreak/>
              <w:t xml:space="preserve">институтов </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rsidP="00AA7713">
            <w:pPr>
              <w:widowControl w:val="0"/>
              <w:numPr>
                <w:ilvl w:val="0"/>
                <w:numId w:val="19"/>
              </w:numPr>
              <w:suppressAutoHyphens w:val="0"/>
              <w:ind w:left="0" w:firstLine="0"/>
            </w:pPr>
            <w:r>
              <w:lastRenderedPageBreak/>
              <w:t>работа с конспектом лекции;</w:t>
            </w:r>
          </w:p>
          <w:p w:rsidR="00E2761B" w:rsidRDefault="00AA7713" w:rsidP="00AA7713">
            <w:pPr>
              <w:widowControl w:val="0"/>
              <w:numPr>
                <w:ilvl w:val="0"/>
                <w:numId w:val="20"/>
              </w:numPr>
              <w:suppressAutoHyphens w:val="0"/>
              <w:ind w:left="0" w:firstLine="0"/>
            </w:pPr>
            <w:r>
              <w:t>работа с учебной и научной литературой;</w:t>
            </w:r>
          </w:p>
          <w:p w:rsidR="00E2761B" w:rsidRDefault="00AA7713" w:rsidP="00AA7713">
            <w:pPr>
              <w:widowControl w:val="0"/>
              <w:numPr>
                <w:ilvl w:val="0"/>
                <w:numId w:val="21"/>
              </w:numPr>
              <w:suppressAutoHyphens w:val="0"/>
              <w:ind w:left="0" w:firstLine="0"/>
            </w:pPr>
            <w:r>
              <w:t xml:space="preserve">самоподготовка с </w:t>
            </w:r>
            <w:r>
              <w:lastRenderedPageBreak/>
              <w:t xml:space="preserve">использованием контрольных вопросов; </w:t>
            </w:r>
          </w:p>
          <w:p w:rsidR="00E2761B" w:rsidRDefault="00AA7713" w:rsidP="00AA7713">
            <w:pPr>
              <w:widowControl w:val="0"/>
              <w:numPr>
                <w:ilvl w:val="0"/>
                <w:numId w:val="22"/>
              </w:numPr>
              <w:suppressAutoHyphens w:val="0"/>
              <w:ind w:left="0" w:firstLine="0"/>
            </w:pPr>
            <w:r>
              <w:t>подготовка к тестированию;</w:t>
            </w:r>
          </w:p>
          <w:p w:rsidR="00E2761B" w:rsidRDefault="00AA7713" w:rsidP="00AA7713">
            <w:pPr>
              <w:widowControl w:val="0"/>
              <w:numPr>
                <w:ilvl w:val="0"/>
                <w:numId w:val="23"/>
              </w:numPr>
              <w:suppressAutoHyphens w:val="0"/>
              <w:ind w:left="0" w:firstLine="0"/>
            </w:pPr>
            <w:r>
              <w:t>подготовка к участию в дискуссии</w:t>
            </w:r>
          </w:p>
        </w:tc>
      </w:tr>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pPr>
            <w:r>
              <w:lastRenderedPageBreak/>
              <w:t>Тема 2</w:t>
            </w:r>
          </w:p>
          <w:p w:rsidR="00E2761B" w:rsidRDefault="00AA7713">
            <w:pPr>
              <w:widowControl w:val="0"/>
              <w:tabs>
                <w:tab w:val="left" w:pos="1810"/>
              </w:tabs>
              <w:suppressAutoHyphens w:val="0"/>
              <w:rPr>
                <w:bCs/>
              </w:rPr>
            </w:pPr>
            <w:r>
              <w:rPr>
                <w:bCs/>
              </w:rPr>
              <w:t>Анализ институциональной структуры и институциональные особенности кредитной системы России</w:t>
            </w:r>
          </w:p>
          <w:p w:rsidR="00E2761B" w:rsidRDefault="00E2761B">
            <w:pPr>
              <w:widowControl w:val="0"/>
              <w:suppressAutoHyphens w:val="0"/>
            </w:pP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pPr>
            <w:r>
              <w:t>Тенденции развития институциональной структуры кредитной системы. Изменение роли и места банков в экономике в условиях глобализации и модернизации институтов кредитной системы. Анализ соответствия инфраструктуры потребностям кредитной системы и национальной экономики.</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rsidP="00AA7713">
            <w:pPr>
              <w:widowControl w:val="0"/>
              <w:numPr>
                <w:ilvl w:val="0"/>
                <w:numId w:val="24"/>
              </w:numPr>
              <w:suppressAutoHyphens w:val="0"/>
              <w:ind w:left="0" w:firstLine="0"/>
            </w:pPr>
            <w:r>
              <w:t xml:space="preserve">работа с рекомендованной литературы и составление конспекта; </w:t>
            </w:r>
          </w:p>
          <w:p w:rsidR="00E2761B" w:rsidRDefault="00AA7713" w:rsidP="00AA7713">
            <w:pPr>
              <w:widowControl w:val="0"/>
              <w:numPr>
                <w:ilvl w:val="0"/>
                <w:numId w:val="25"/>
              </w:numPr>
              <w:suppressAutoHyphens w:val="0"/>
              <w:ind w:left="0" w:firstLine="0"/>
            </w:pPr>
            <w:r>
              <w:t xml:space="preserve">работа со словарями и справочниками, ознакомление с нормативными документами; </w:t>
            </w:r>
          </w:p>
          <w:p w:rsidR="00E2761B" w:rsidRDefault="00AA7713" w:rsidP="00AA7713">
            <w:pPr>
              <w:widowControl w:val="0"/>
              <w:numPr>
                <w:ilvl w:val="0"/>
                <w:numId w:val="26"/>
              </w:numPr>
              <w:suppressAutoHyphens w:val="0"/>
              <w:ind w:left="0" w:firstLine="0"/>
            </w:pPr>
            <w:r>
              <w:t>подготовка к участию в дискуссии</w:t>
            </w:r>
          </w:p>
        </w:tc>
      </w:tr>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pPr>
            <w:r>
              <w:t>Тема 3</w:t>
            </w:r>
          </w:p>
          <w:p w:rsidR="00E2761B" w:rsidRDefault="00AA7713">
            <w:pPr>
              <w:widowControl w:val="0"/>
              <w:tabs>
                <w:tab w:val="left" w:pos="1810"/>
              </w:tabs>
              <w:suppressAutoHyphens w:val="0"/>
              <w:rPr>
                <w:bCs/>
              </w:rPr>
            </w:pPr>
            <w:r>
              <w:rPr>
                <w:bCs/>
              </w:rPr>
              <w:t xml:space="preserve">Анализ кредитно-инвестиционного потенциала банков и небанковских финансовых институтов </w:t>
            </w:r>
          </w:p>
          <w:p w:rsidR="00E2761B" w:rsidRDefault="00E2761B">
            <w:pPr>
              <w:widowControl w:val="0"/>
              <w:suppressAutoHyphens w:val="0"/>
            </w:pP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pPr>
            <w:r>
              <w:t>Влияние внутренних и внешних факторов на деятельность банков с иностранным участием и перспективы их развития в кредитной системе России.</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rsidP="00AA7713">
            <w:pPr>
              <w:pStyle w:val="aff1"/>
              <w:numPr>
                <w:ilvl w:val="0"/>
                <w:numId w:val="27"/>
              </w:numPr>
              <w:suppressAutoHyphens w:val="0"/>
              <w:ind w:left="0" w:firstLine="0"/>
              <w:contextualSpacing/>
              <w:rPr>
                <w:sz w:val="24"/>
                <w:szCs w:val="24"/>
              </w:rPr>
            </w:pPr>
            <w:r>
              <w:rPr>
                <w:sz w:val="24"/>
                <w:szCs w:val="24"/>
              </w:rPr>
              <w:t xml:space="preserve">работа с конспектом лекции;  </w:t>
            </w:r>
          </w:p>
          <w:p w:rsidR="00E2761B" w:rsidRDefault="00AA7713" w:rsidP="00AA7713">
            <w:pPr>
              <w:pStyle w:val="aff1"/>
              <w:numPr>
                <w:ilvl w:val="0"/>
                <w:numId w:val="28"/>
              </w:numPr>
              <w:suppressAutoHyphens w:val="0"/>
              <w:ind w:left="0" w:firstLine="0"/>
              <w:contextualSpacing/>
              <w:rPr>
                <w:sz w:val="24"/>
                <w:szCs w:val="24"/>
              </w:rPr>
            </w:pPr>
            <w:r>
              <w:rPr>
                <w:sz w:val="24"/>
                <w:szCs w:val="24"/>
              </w:rPr>
              <w:t>работа с учебной и научной литературой, нормативными правовыми актами;</w:t>
            </w:r>
          </w:p>
          <w:p w:rsidR="00E2761B" w:rsidRDefault="00AA7713" w:rsidP="00AA7713">
            <w:pPr>
              <w:pStyle w:val="aff1"/>
              <w:numPr>
                <w:ilvl w:val="0"/>
                <w:numId w:val="29"/>
              </w:numPr>
              <w:suppressAutoHyphens w:val="0"/>
              <w:ind w:left="0" w:firstLine="0"/>
              <w:contextualSpacing/>
              <w:rPr>
                <w:sz w:val="24"/>
                <w:szCs w:val="24"/>
              </w:rPr>
            </w:pPr>
            <w:r>
              <w:rPr>
                <w:sz w:val="24"/>
                <w:szCs w:val="24"/>
              </w:rPr>
              <w:t xml:space="preserve">самоподготовка с использованием контрольных вопросов; </w:t>
            </w:r>
          </w:p>
          <w:p w:rsidR="00E2761B" w:rsidRDefault="00AA7713" w:rsidP="00AA7713">
            <w:pPr>
              <w:pStyle w:val="aff1"/>
              <w:numPr>
                <w:ilvl w:val="0"/>
                <w:numId w:val="30"/>
              </w:numPr>
              <w:suppressAutoHyphens w:val="0"/>
              <w:ind w:left="0" w:firstLine="0"/>
              <w:contextualSpacing/>
              <w:rPr>
                <w:sz w:val="24"/>
                <w:szCs w:val="24"/>
              </w:rPr>
            </w:pPr>
            <w:r>
              <w:rPr>
                <w:sz w:val="24"/>
                <w:szCs w:val="24"/>
              </w:rPr>
              <w:t xml:space="preserve">подготовка к тестированию; </w:t>
            </w:r>
          </w:p>
          <w:p w:rsidR="00E2761B" w:rsidRDefault="00AA7713" w:rsidP="00AA7713">
            <w:pPr>
              <w:pStyle w:val="aff1"/>
              <w:numPr>
                <w:ilvl w:val="0"/>
                <w:numId w:val="31"/>
              </w:numPr>
              <w:suppressAutoHyphens w:val="0"/>
              <w:ind w:left="0" w:firstLine="0"/>
              <w:contextualSpacing/>
              <w:rPr>
                <w:sz w:val="24"/>
                <w:szCs w:val="24"/>
              </w:rPr>
            </w:pPr>
            <w:r>
              <w:rPr>
                <w:sz w:val="24"/>
                <w:szCs w:val="24"/>
              </w:rPr>
              <w:t>подготовка к решению практико-ориентированного задания</w:t>
            </w:r>
          </w:p>
        </w:tc>
      </w:tr>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pPr>
            <w:r>
              <w:t>Тема 4</w:t>
            </w:r>
          </w:p>
          <w:p w:rsidR="00E2761B" w:rsidRDefault="00AA7713">
            <w:pPr>
              <w:widowControl w:val="0"/>
              <w:suppressAutoHyphens w:val="0"/>
              <w:rPr>
                <w:bCs/>
              </w:rPr>
            </w:pPr>
            <w:r>
              <w:rPr>
                <w:bCs/>
              </w:rPr>
              <w:t>Основные направления реализации кредитно-инвестиционного потенциала банков и небанковских финансовых институтов</w:t>
            </w: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rPr>
                <w:bCs/>
                <w:color w:val="000000"/>
              </w:rPr>
            </w:pPr>
            <w:r>
              <w:rPr>
                <w:bCs/>
                <w:color w:val="000000"/>
              </w:rPr>
              <w:t>Основные проблемы и перспективы развития межбанковского кредитования в России.</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rsidP="00AA7713">
            <w:pPr>
              <w:widowControl w:val="0"/>
              <w:numPr>
                <w:ilvl w:val="0"/>
                <w:numId w:val="32"/>
              </w:numPr>
              <w:suppressAutoHyphens w:val="0"/>
              <w:ind w:left="0" w:firstLine="0"/>
            </w:pPr>
            <w:r>
              <w:t>работа с конспектом лекции;</w:t>
            </w:r>
          </w:p>
          <w:p w:rsidR="00E2761B" w:rsidRDefault="00AA7713" w:rsidP="00AA7713">
            <w:pPr>
              <w:widowControl w:val="0"/>
              <w:numPr>
                <w:ilvl w:val="0"/>
                <w:numId w:val="33"/>
              </w:numPr>
              <w:suppressAutoHyphens w:val="0"/>
              <w:ind w:left="0" w:firstLine="0"/>
            </w:pPr>
            <w:r>
              <w:t>составление плана и тезисов ответа;</w:t>
            </w:r>
          </w:p>
          <w:p w:rsidR="00E2761B" w:rsidRDefault="00AA7713" w:rsidP="00AA7713">
            <w:pPr>
              <w:widowControl w:val="0"/>
              <w:numPr>
                <w:ilvl w:val="0"/>
                <w:numId w:val="34"/>
              </w:numPr>
              <w:suppressAutoHyphens w:val="0"/>
              <w:ind w:left="0" w:firstLine="0"/>
            </w:pPr>
            <w:r>
              <w:t>составление ответов на контрольные вопросы;</w:t>
            </w:r>
          </w:p>
          <w:p w:rsidR="00E2761B" w:rsidRDefault="00AA7713" w:rsidP="00AA7713">
            <w:pPr>
              <w:pStyle w:val="aff1"/>
              <w:numPr>
                <w:ilvl w:val="0"/>
                <w:numId w:val="35"/>
              </w:numPr>
              <w:suppressAutoHyphens w:val="0"/>
              <w:ind w:left="0" w:firstLine="0"/>
              <w:contextualSpacing/>
              <w:rPr>
                <w:sz w:val="24"/>
                <w:szCs w:val="24"/>
              </w:rPr>
            </w:pPr>
            <w:r>
              <w:rPr>
                <w:sz w:val="24"/>
                <w:szCs w:val="24"/>
              </w:rPr>
              <w:t>подготовка к тестированию</w:t>
            </w:r>
          </w:p>
        </w:tc>
      </w:tr>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pPr>
            <w:r>
              <w:t>Тема 5</w:t>
            </w:r>
          </w:p>
          <w:p w:rsidR="00E2761B" w:rsidRDefault="00AA7713">
            <w:pPr>
              <w:widowControl w:val="0"/>
              <w:suppressAutoHyphens w:val="0"/>
              <w:rPr>
                <w:bCs/>
              </w:rPr>
            </w:pPr>
            <w:r>
              <w:rPr>
                <w:bCs/>
              </w:rPr>
              <w:t>Стабильность, устойчивость и надежность кредитной системы</w:t>
            </w: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rPr>
                <w:color w:val="000000"/>
              </w:rPr>
            </w:pPr>
            <w:r>
              <w:rPr>
                <w:color w:val="000000"/>
              </w:rPr>
              <w:t>Системные риски: понятие, критерии их идентификации и оценка. Влияние системных рисков на стабильность, устойчивость и надежность кредитной системы.</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rsidP="00AA7713">
            <w:pPr>
              <w:widowControl w:val="0"/>
              <w:numPr>
                <w:ilvl w:val="0"/>
                <w:numId w:val="36"/>
              </w:numPr>
              <w:suppressAutoHyphens w:val="0"/>
              <w:ind w:left="0" w:firstLine="0"/>
              <w:jc w:val="both"/>
            </w:pPr>
            <w:r>
              <w:t xml:space="preserve">работа с рекомендованной литературы и составление конспекта; </w:t>
            </w:r>
          </w:p>
          <w:p w:rsidR="00E2761B" w:rsidRDefault="00AA7713" w:rsidP="00AA7713">
            <w:pPr>
              <w:widowControl w:val="0"/>
              <w:numPr>
                <w:ilvl w:val="0"/>
                <w:numId w:val="37"/>
              </w:numPr>
              <w:suppressAutoHyphens w:val="0"/>
              <w:ind w:left="0" w:firstLine="0"/>
              <w:jc w:val="both"/>
            </w:pPr>
            <w:r>
              <w:t>работа с учебной и научной литературой, нормативными правовыми актами,</w:t>
            </w:r>
          </w:p>
          <w:p w:rsidR="00E2761B" w:rsidRDefault="00AA7713" w:rsidP="00AA7713">
            <w:pPr>
              <w:widowControl w:val="0"/>
              <w:numPr>
                <w:ilvl w:val="0"/>
                <w:numId w:val="38"/>
              </w:numPr>
              <w:suppressAutoHyphens w:val="0"/>
              <w:ind w:left="0" w:firstLine="0"/>
              <w:jc w:val="both"/>
            </w:pPr>
            <w:r>
              <w:t xml:space="preserve">работа с конспектом лекции; </w:t>
            </w:r>
          </w:p>
          <w:p w:rsidR="00E2761B" w:rsidRDefault="00AA7713" w:rsidP="00AA7713">
            <w:pPr>
              <w:widowControl w:val="0"/>
              <w:numPr>
                <w:ilvl w:val="0"/>
                <w:numId w:val="39"/>
              </w:numPr>
              <w:suppressAutoHyphens w:val="0"/>
              <w:ind w:left="0" w:firstLine="0"/>
              <w:jc w:val="both"/>
            </w:pPr>
            <w:r>
              <w:t>составление ответов на контрольные вопросы;</w:t>
            </w:r>
          </w:p>
          <w:p w:rsidR="00E2761B" w:rsidRDefault="00AA7713" w:rsidP="00AA7713">
            <w:pPr>
              <w:pStyle w:val="aff1"/>
              <w:numPr>
                <w:ilvl w:val="0"/>
                <w:numId w:val="40"/>
              </w:numPr>
              <w:suppressAutoHyphens w:val="0"/>
              <w:ind w:left="0" w:firstLine="0"/>
              <w:contextualSpacing/>
              <w:rPr>
                <w:sz w:val="24"/>
                <w:szCs w:val="24"/>
              </w:rPr>
            </w:pPr>
            <w:r>
              <w:rPr>
                <w:sz w:val="24"/>
                <w:szCs w:val="24"/>
              </w:rPr>
              <w:lastRenderedPageBreak/>
              <w:t>подготовка к дискуссии</w:t>
            </w:r>
          </w:p>
        </w:tc>
      </w:tr>
      <w:tr w:rsidR="00E2761B">
        <w:tc>
          <w:tcPr>
            <w:tcW w:w="248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pPr>
            <w:r>
              <w:lastRenderedPageBreak/>
              <w:t>Тема 6</w:t>
            </w:r>
          </w:p>
          <w:p w:rsidR="00E2761B" w:rsidRDefault="00AA7713">
            <w:pPr>
              <w:widowControl w:val="0"/>
              <w:suppressAutoHyphens w:val="0"/>
              <w:rPr>
                <w:bCs/>
              </w:rPr>
            </w:pPr>
            <w:r>
              <w:rPr>
                <w:bCs/>
              </w:rPr>
              <w:t>Макроэкономическая эффективность и безопасность кредитной системы</w:t>
            </w:r>
          </w:p>
        </w:tc>
        <w:tc>
          <w:tcPr>
            <w:tcW w:w="4964"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pPr>
            <w:r>
              <w:t>Зарубежные банковские системы и их влияние на кредитную систему России.</w:t>
            </w:r>
          </w:p>
        </w:tc>
        <w:tc>
          <w:tcPr>
            <w:tcW w:w="2748" w:type="dxa"/>
            <w:tcBorders>
              <w:top w:val="single" w:sz="4" w:space="0" w:color="000000"/>
              <w:left w:val="single" w:sz="4" w:space="0" w:color="000000"/>
              <w:bottom w:val="single" w:sz="4" w:space="0" w:color="000000"/>
              <w:right w:val="single" w:sz="4" w:space="0" w:color="000000"/>
            </w:tcBorders>
          </w:tcPr>
          <w:p w:rsidR="00E2761B" w:rsidRDefault="00AA7713" w:rsidP="00AA7713">
            <w:pPr>
              <w:widowControl w:val="0"/>
              <w:numPr>
                <w:ilvl w:val="0"/>
                <w:numId w:val="41"/>
              </w:numPr>
              <w:suppressAutoHyphens w:val="0"/>
              <w:ind w:left="0" w:firstLine="0"/>
              <w:jc w:val="both"/>
            </w:pPr>
            <w:r>
              <w:t xml:space="preserve">чтение рекомендованной литературы и составление конспекта; </w:t>
            </w:r>
          </w:p>
          <w:p w:rsidR="00E2761B" w:rsidRDefault="00AA7713" w:rsidP="00AA7713">
            <w:pPr>
              <w:widowControl w:val="0"/>
              <w:numPr>
                <w:ilvl w:val="0"/>
                <w:numId w:val="42"/>
              </w:numPr>
              <w:suppressAutoHyphens w:val="0"/>
              <w:ind w:left="0" w:firstLine="0"/>
              <w:jc w:val="both"/>
            </w:pPr>
            <w:r>
              <w:t>работа с учебной и научной литературой, нормативными правовыми актами,</w:t>
            </w:r>
          </w:p>
          <w:p w:rsidR="00E2761B" w:rsidRDefault="00AA7713" w:rsidP="00AA7713">
            <w:pPr>
              <w:pStyle w:val="aff1"/>
              <w:numPr>
                <w:ilvl w:val="0"/>
                <w:numId w:val="43"/>
              </w:numPr>
              <w:suppressAutoHyphens w:val="0"/>
              <w:ind w:left="0" w:firstLine="0"/>
              <w:contextualSpacing/>
              <w:rPr>
                <w:sz w:val="24"/>
                <w:szCs w:val="24"/>
              </w:rPr>
            </w:pPr>
            <w:r>
              <w:rPr>
                <w:sz w:val="24"/>
                <w:szCs w:val="24"/>
              </w:rPr>
              <w:t>подготовка к дискуссии</w:t>
            </w:r>
          </w:p>
        </w:tc>
      </w:tr>
    </w:tbl>
    <w:p w:rsidR="00E2761B" w:rsidRDefault="00E2761B">
      <w:pPr>
        <w:widowControl w:val="0"/>
        <w:suppressAutoHyphens w:val="0"/>
        <w:ind w:firstLine="709"/>
        <w:jc w:val="both"/>
        <w:rPr>
          <w:b/>
          <w:sz w:val="28"/>
          <w:szCs w:val="28"/>
        </w:rPr>
      </w:pPr>
    </w:p>
    <w:p w:rsidR="00E2761B" w:rsidRDefault="00AA7713">
      <w:pPr>
        <w:widowControl w:val="0"/>
        <w:suppressAutoHyphens w:val="0"/>
        <w:spacing w:line="360" w:lineRule="auto"/>
        <w:jc w:val="both"/>
        <w:outlineLvl w:val="0"/>
        <w:rPr>
          <w:b/>
          <w:sz w:val="28"/>
          <w:szCs w:val="28"/>
        </w:rPr>
      </w:pPr>
      <w:bookmarkStart w:id="18" w:name="_Toc21522757"/>
      <w:bookmarkStart w:id="19" w:name="_Toc21522782"/>
      <w:r>
        <w:rPr>
          <w:b/>
          <w:sz w:val="28"/>
          <w:szCs w:val="28"/>
        </w:rPr>
        <w:t>6.2. Перечень вопросов, заданий, тем для подготовки к текущему контролю</w:t>
      </w:r>
      <w:bookmarkEnd w:id="18"/>
      <w:bookmarkEnd w:id="19"/>
    </w:p>
    <w:p w:rsidR="00E2761B" w:rsidRDefault="00AA7713">
      <w:pPr>
        <w:widowControl w:val="0"/>
        <w:suppressAutoHyphens w:val="0"/>
        <w:spacing w:after="160" w:line="360" w:lineRule="auto"/>
        <w:jc w:val="center"/>
        <w:rPr>
          <w:b/>
          <w:sz w:val="28"/>
          <w:szCs w:val="28"/>
        </w:rPr>
      </w:pPr>
      <w:r>
        <w:rPr>
          <w:b/>
          <w:sz w:val="28"/>
          <w:szCs w:val="28"/>
        </w:rPr>
        <w:t>Примерные варианты расчетно-аналитической работы</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институционального состояния кредитной системы России</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уровня концентрации банковской системы России</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перспектив универсализации банков в кредитной системе</w:t>
      </w:r>
    </w:p>
    <w:p w:rsidR="00E2761B" w:rsidRDefault="00AA7713">
      <w:pPr>
        <w:pStyle w:val="aff1"/>
        <w:numPr>
          <w:ilvl w:val="0"/>
          <w:numId w:val="8"/>
        </w:numPr>
        <w:suppressAutoHyphens w:val="0"/>
        <w:spacing w:line="360" w:lineRule="auto"/>
        <w:contextualSpacing/>
        <w:jc w:val="both"/>
      </w:pPr>
      <w:r>
        <w:rPr>
          <w:sz w:val="28"/>
          <w:szCs w:val="28"/>
        </w:rPr>
        <w:t>Анализ и оценка перспектив усиления специализации банков в кредитной системе</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банков с государственным участием в кредитной системе России</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банков с иностранным участием в кредитной системе России</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институциональных структур многофилиальных банков в кредитной системе России</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системообразующих банков в кредитной системе России.</w:t>
      </w:r>
    </w:p>
    <w:p w:rsidR="00E2761B" w:rsidRDefault="00AA7713">
      <w:pPr>
        <w:pStyle w:val="aff1"/>
        <w:numPr>
          <w:ilvl w:val="0"/>
          <w:numId w:val="8"/>
        </w:numPr>
        <w:suppressAutoHyphens w:val="0"/>
        <w:spacing w:line="360" w:lineRule="auto"/>
        <w:contextualSpacing/>
        <w:jc w:val="both"/>
        <w:rPr>
          <w:sz w:val="28"/>
          <w:szCs w:val="28"/>
        </w:rPr>
      </w:pPr>
      <w:r>
        <w:rPr>
          <w:sz w:val="28"/>
          <w:szCs w:val="28"/>
        </w:rPr>
        <w:t>Анализ и оценка институциональных проблем в кредитной системе России</w:t>
      </w:r>
    </w:p>
    <w:p w:rsidR="00E2761B" w:rsidRDefault="00AA7713">
      <w:pPr>
        <w:pStyle w:val="aff1"/>
        <w:widowControl/>
        <w:numPr>
          <w:ilvl w:val="0"/>
          <w:numId w:val="8"/>
        </w:numPr>
        <w:spacing w:line="360" w:lineRule="auto"/>
        <w:contextualSpacing/>
        <w:jc w:val="both"/>
        <w:rPr>
          <w:sz w:val="28"/>
          <w:szCs w:val="28"/>
        </w:rPr>
      </w:pPr>
      <w:r>
        <w:rPr>
          <w:sz w:val="28"/>
          <w:szCs w:val="28"/>
        </w:rPr>
        <w:t xml:space="preserve">Анализ и оценка участия банков в системе страхования вкладов </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институциональная оценка банков (одного из кластеров банков, одного из небанковских финансовых институтов по выбору) в кредитной системе России</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институциональная оценка кредитной системы России</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институциональная оценка инфраструктуры кредитной системы России</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уровня капитализации банков (одного из кластеров банков, одного из небанковских финансовых институтов по выбору)</w:t>
      </w:r>
    </w:p>
    <w:p w:rsidR="00E2761B" w:rsidRDefault="00AA7713">
      <w:pPr>
        <w:pStyle w:val="aff1"/>
        <w:widowControl/>
        <w:numPr>
          <w:ilvl w:val="0"/>
          <w:numId w:val="8"/>
        </w:numPr>
        <w:spacing w:line="360" w:lineRule="auto"/>
        <w:contextualSpacing/>
        <w:jc w:val="both"/>
        <w:rPr>
          <w:sz w:val="28"/>
          <w:szCs w:val="28"/>
        </w:rPr>
      </w:pPr>
      <w:r>
        <w:rPr>
          <w:sz w:val="28"/>
          <w:szCs w:val="28"/>
        </w:rPr>
        <w:lastRenderedPageBreak/>
        <w:t>Анализ и оценка сберегательного потенциала банков (одного из кластеров банков, одного из небанковских финансовых институтов по выбору) кредитной системы России</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привлеченных кредитными организациями средств организаций нефинансового сектора</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иностранного капитала в банковском секторе России</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влияния инструментов рефинансирования на кредитно-инвестиционный потенциал кредитной системы России</w:t>
      </w:r>
    </w:p>
    <w:p w:rsidR="00E2761B" w:rsidRDefault="00AA7713">
      <w:pPr>
        <w:pStyle w:val="aff1"/>
        <w:widowControl/>
        <w:numPr>
          <w:ilvl w:val="0"/>
          <w:numId w:val="8"/>
        </w:numPr>
        <w:spacing w:line="360" w:lineRule="auto"/>
        <w:contextualSpacing/>
        <w:jc w:val="both"/>
        <w:rPr>
          <w:sz w:val="28"/>
          <w:szCs w:val="28"/>
        </w:rPr>
      </w:pPr>
      <w:r>
        <w:rPr>
          <w:sz w:val="28"/>
          <w:szCs w:val="28"/>
        </w:rPr>
        <w:t>Анализ структуры и динамики совокупных активов банков (одного из кластеров банков, одного из небанковских финансовых институтов по выбору) в кредитной системе</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факторов, оказывающих существенное воздействие на динамику и структуру активов банков (одного из кластеров банков, одного из небанковских финансовых институтов по выбору)</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качества кредитного портфеля банков (одного из кластеров банков, одного из небанковских финансовых институтов по выбору)</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просроченной задолженности кредитного портфеля банков.</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состояния и перспектив ипотечного жилищного кредитования, и его роль в обеспечении экономического роста</w:t>
      </w:r>
    </w:p>
    <w:p w:rsidR="00E2761B" w:rsidRDefault="00AA7713">
      <w:pPr>
        <w:pStyle w:val="aff1"/>
        <w:widowControl/>
        <w:numPr>
          <w:ilvl w:val="0"/>
          <w:numId w:val="8"/>
        </w:numPr>
        <w:spacing w:line="360" w:lineRule="auto"/>
        <w:contextualSpacing/>
        <w:jc w:val="both"/>
        <w:rPr>
          <w:sz w:val="28"/>
          <w:szCs w:val="28"/>
        </w:rPr>
      </w:pPr>
      <w:r>
        <w:rPr>
          <w:sz w:val="28"/>
          <w:szCs w:val="28"/>
        </w:rPr>
        <w:t>Анализ и оценка состояния и перспектив кредитования малого и среднего предпринимательства банками (одним из кластеров банков, одним из небанковских финансовых институтов по выбору)</w:t>
      </w:r>
    </w:p>
    <w:p w:rsidR="00E2761B" w:rsidRDefault="00AA7713">
      <w:pPr>
        <w:pStyle w:val="aff1"/>
        <w:widowControl/>
        <w:numPr>
          <w:ilvl w:val="0"/>
          <w:numId w:val="8"/>
        </w:numPr>
        <w:spacing w:after="160" w:line="360" w:lineRule="auto"/>
        <w:ind w:left="437" w:hanging="437"/>
        <w:jc w:val="both"/>
        <w:rPr>
          <w:sz w:val="28"/>
          <w:szCs w:val="28"/>
        </w:rPr>
      </w:pPr>
      <w:r>
        <w:rPr>
          <w:sz w:val="28"/>
          <w:szCs w:val="28"/>
        </w:rPr>
        <w:t>Анализ и оценка состояния и перспектив кредитования малого и среднего предпринимательства институтами кредитной системы России.</w:t>
      </w:r>
    </w:p>
    <w:p w:rsidR="00E2761B" w:rsidRDefault="00AA7713">
      <w:pPr>
        <w:spacing w:after="160" w:line="360" w:lineRule="auto"/>
        <w:jc w:val="center"/>
        <w:rPr>
          <w:rFonts w:eastAsia="Calibri"/>
          <w:b/>
          <w:sz w:val="28"/>
          <w:szCs w:val="28"/>
          <w:lang w:eastAsia="ar-SA"/>
        </w:rPr>
      </w:pPr>
      <w:r>
        <w:rPr>
          <w:rFonts w:eastAsia="Calibri"/>
          <w:b/>
          <w:sz w:val="28"/>
          <w:szCs w:val="28"/>
          <w:lang w:eastAsia="ar-SA"/>
        </w:rPr>
        <w:t>Темы контрольных работ</w:t>
      </w:r>
    </w:p>
    <w:p w:rsidR="00E2761B" w:rsidRDefault="00AA7713">
      <w:pPr>
        <w:pStyle w:val="aff1"/>
        <w:numPr>
          <w:ilvl w:val="0"/>
          <w:numId w:val="15"/>
        </w:numPr>
        <w:spacing w:line="360" w:lineRule="auto"/>
        <w:ind w:left="426" w:hanging="426"/>
        <w:jc w:val="both"/>
        <w:rPr>
          <w:rFonts w:eastAsia="Calibri"/>
          <w:bCs/>
          <w:sz w:val="28"/>
          <w:szCs w:val="28"/>
          <w:lang w:eastAsia="ar-SA"/>
        </w:rPr>
      </w:pPr>
      <w:r>
        <w:rPr>
          <w:rFonts w:eastAsia="Calibri"/>
          <w:bCs/>
          <w:sz w:val="28"/>
          <w:szCs w:val="28"/>
          <w:lang w:eastAsia="ar-SA"/>
        </w:rPr>
        <w:t>Оценка роли банковского сектора в развитии экономики: количественные и качественные показатели.</w:t>
      </w:r>
    </w:p>
    <w:p w:rsidR="00E2761B" w:rsidRDefault="00AA7713">
      <w:pPr>
        <w:pStyle w:val="aff1"/>
        <w:numPr>
          <w:ilvl w:val="0"/>
          <w:numId w:val="15"/>
        </w:numPr>
        <w:spacing w:line="360" w:lineRule="auto"/>
        <w:ind w:left="426" w:hanging="426"/>
        <w:jc w:val="both"/>
        <w:rPr>
          <w:rFonts w:eastAsia="Calibri"/>
          <w:bCs/>
          <w:sz w:val="28"/>
          <w:szCs w:val="28"/>
          <w:lang w:eastAsia="ar-SA"/>
        </w:rPr>
      </w:pPr>
      <w:r>
        <w:rPr>
          <w:rFonts w:eastAsia="Calibri"/>
          <w:bCs/>
          <w:sz w:val="28"/>
          <w:szCs w:val="28"/>
          <w:lang w:eastAsia="ar-SA"/>
        </w:rPr>
        <w:t xml:space="preserve">Институциональная структура банковского сектора, направления ее трансформации в современных условиях. </w:t>
      </w:r>
    </w:p>
    <w:p w:rsidR="00E2761B" w:rsidRDefault="00AA7713">
      <w:pPr>
        <w:pStyle w:val="aff1"/>
        <w:numPr>
          <w:ilvl w:val="0"/>
          <w:numId w:val="15"/>
        </w:numPr>
        <w:spacing w:line="360" w:lineRule="auto"/>
        <w:ind w:left="426" w:hanging="426"/>
        <w:jc w:val="both"/>
      </w:pPr>
      <w:r>
        <w:rPr>
          <w:rFonts w:eastAsia="Calibri"/>
          <w:bCs/>
          <w:sz w:val="28"/>
          <w:szCs w:val="28"/>
          <w:lang w:eastAsia="ar-SA"/>
        </w:rPr>
        <w:lastRenderedPageBreak/>
        <w:t xml:space="preserve">Проблемы и перспективы развития в кредитной системе России </w:t>
      </w:r>
      <w:r>
        <w:rPr>
          <w:sz w:val="28"/>
          <w:szCs w:val="28"/>
        </w:rPr>
        <w:t>банков с государственным участием.</w:t>
      </w:r>
    </w:p>
    <w:p w:rsidR="00E2761B" w:rsidRDefault="00AA7713">
      <w:pPr>
        <w:pStyle w:val="aff1"/>
        <w:widowControl/>
        <w:numPr>
          <w:ilvl w:val="0"/>
          <w:numId w:val="15"/>
        </w:numPr>
        <w:spacing w:line="360" w:lineRule="auto"/>
        <w:ind w:left="426" w:hanging="426"/>
        <w:contextualSpacing/>
        <w:jc w:val="both"/>
      </w:pPr>
      <w:r>
        <w:rPr>
          <w:rFonts w:eastAsia="Calibri"/>
          <w:bCs/>
          <w:sz w:val="28"/>
          <w:szCs w:val="28"/>
          <w:lang w:eastAsia="ar-SA"/>
        </w:rPr>
        <w:t xml:space="preserve">Проблемы и перспективы развития в кредитной системе России </w:t>
      </w:r>
      <w:r>
        <w:rPr>
          <w:sz w:val="28"/>
          <w:szCs w:val="28"/>
        </w:rPr>
        <w:t>банков с иностранным участием.</w:t>
      </w:r>
    </w:p>
    <w:p w:rsidR="00E2761B" w:rsidRDefault="00AA7713">
      <w:pPr>
        <w:pStyle w:val="aff1"/>
        <w:widowControl/>
        <w:numPr>
          <w:ilvl w:val="0"/>
          <w:numId w:val="15"/>
        </w:numPr>
        <w:spacing w:line="360" w:lineRule="auto"/>
        <w:ind w:left="426" w:hanging="426"/>
        <w:contextualSpacing/>
        <w:jc w:val="both"/>
      </w:pPr>
      <w:r>
        <w:rPr>
          <w:rFonts w:eastAsia="Calibri"/>
          <w:bCs/>
          <w:sz w:val="28"/>
          <w:szCs w:val="28"/>
          <w:lang w:eastAsia="ar-SA"/>
        </w:rPr>
        <w:t xml:space="preserve">Проблемы и перспективы развития в кредитной системе России </w:t>
      </w:r>
      <w:r>
        <w:rPr>
          <w:sz w:val="28"/>
          <w:szCs w:val="28"/>
        </w:rPr>
        <w:t>многофилиальных банков.</w:t>
      </w:r>
    </w:p>
    <w:p w:rsidR="00E2761B" w:rsidRDefault="00AA7713">
      <w:pPr>
        <w:pStyle w:val="aff1"/>
        <w:widowControl/>
        <w:numPr>
          <w:ilvl w:val="0"/>
          <w:numId w:val="15"/>
        </w:numPr>
        <w:spacing w:line="360" w:lineRule="auto"/>
        <w:ind w:left="426" w:hanging="426"/>
        <w:contextualSpacing/>
        <w:jc w:val="both"/>
      </w:pPr>
      <w:r>
        <w:rPr>
          <w:rFonts w:eastAsia="Calibri"/>
          <w:bCs/>
          <w:sz w:val="28"/>
          <w:szCs w:val="28"/>
          <w:lang w:eastAsia="ar-SA"/>
        </w:rPr>
        <w:t xml:space="preserve">Проблемы и перспективы развития в кредитной системе России </w:t>
      </w:r>
      <w:r>
        <w:rPr>
          <w:sz w:val="28"/>
          <w:szCs w:val="28"/>
        </w:rPr>
        <w:t>системообразующих банков.</w:t>
      </w:r>
    </w:p>
    <w:p w:rsidR="00E2761B" w:rsidRDefault="00AA7713">
      <w:pPr>
        <w:pStyle w:val="aff1"/>
        <w:numPr>
          <w:ilvl w:val="0"/>
          <w:numId w:val="15"/>
        </w:numPr>
        <w:spacing w:line="360" w:lineRule="auto"/>
        <w:ind w:left="426" w:hanging="426"/>
        <w:jc w:val="both"/>
        <w:rPr>
          <w:rFonts w:eastAsia="Calibri"/>
          <w:bCs/>
          <w:sz w:val="28"/>
          <w:szCs w:val="28"/>
          <w:lang w:eastAsia="ar-SA"/>
        </w:rPr>
      </w:pPr>
      <w:r>
        <w:rPr>
          <w:rFonts w:eastAsia="Calibri"/>
          <w:bCs/>
          <w:sz w:val="28"/>
          <w:szCs w:val="28"/>
          <w:lang w:eastAsia="ar-SA"/>
        </w:rPr>
        <w:t xml:space="preserve">Проблемы и перспективы развития в кредитной системе России региональных банков. </w:t>
      </w:r>
    </w:p>
    <w:p w:rsidR="00E2761B" w:rsidRDefault="00AA7713">
      <w:pPr>
        <w:pStyle w:val="aff1"/>
        <w:widowControl/>
        <w:numPr>
          <w:ilvl w:val="0"/>
          <w:numId w:val="15"/>
        </w:numPr>
        <w:spacing w:line="360" w:lineRule="auto"/>
        <w:ind w:left="426" w:hanging="426"/>
        <w:contextualSpacing/>
        <w:jc w:val="both"/>
      </w:pPr>
      <w:r>
        <w:rPr>
          <w:rFonts w:eastAsia="Calibri"/>
          <w:bCs/>
          <w:sz w:val="28"/>
          <w:szCs w:val="28"/>
          <w:lang w:eastAsia="ar-SA"/>
        </w:rPr>
        <w:t xml:space="preserve">Проблемы и перспективы развития в кредитной системе России </w:t>
      </w:r>
      <w:r>
        <w:rPr>
          <w:sz w:val="28"/>
          <w:szCs w:val="28"/>
        </w:rPr>
        <w:t>институтов микрофинансирования.</w:t>
      </w:r>
    </w:p>
    <w:p w:rsidR="00E2761B" w:rsidRDefault="00AA7713">
      <w:pPr>
        <w:pStyle w:val="aff1"/>
        <w:widowControl/>
        <w:numPr>
          <w:ilvl w:val="0"/>
          <w:numId w:val="15"/>
        </w:numPr>
        <w:spacing w:line="360" w:lineRule="auto"/>
        <w:ind w:left="426" w:hanging="426"/>
        <w:contextualSpacing/>
        <w:jc w:val="both"/>
      </w:pPr>
      <w:r>
        <w:rPr>
          <w:rFonts w:eastAsia="Calibri"/>
          <w:bCs/>
          <w:sz w:val="28"/>
          <w:szCs w:val="28"/>
          <w:lang w:eastAsia="ar-SA"/>
        </w:rPr>
        <w:t xml:space="preserve">Проблемы и перспективы развития в кредитной системе России </w:t>
      </w:r>
      <w:r>
        <w:rPr>
          <w:sz w:val="28"/>
          <w:szCs w:val="28"/>
        </w:rPr>
        <w:t>институтов кредитной кооперации.</w:t>
      </w:r>
    </w:p>
    <w:p w:rsidR="00E2761B" w:rsidRDefault="00AA7713">
      <w:pPr>
        <w:pStyle w:val="aff1"/>
        <w:widowControl/>
        <w:numPr>
          <w:ilvl w:val="0"/>
          <w:numId w:val="15"/>
        </w:numPr>
        <w:spacing w:line="360" w:lineRule="auto"/>
        <w:ind w:left="426" w:hanging="426"/>
        <w:contextualSpacing/>
        <w:jc w:val="both"/>
      </w:pPr>
      <w:r>
        <w:rPr>
          <w:rFonts w:eastAsia="Calibri"/>
          <w:bCs/>
          <w:sz w:val="28"/>
          <w:szCs w:val="28"/>
          <w:lang w:eastAsia="ar-SA"/>
        </w:rPr>
        <w:t xml:space="preserve">Проблемы и перспективы развития в кредитной системе России </w:t>
      </w:r>
      <w:r>
        <w:rPr>
          <w:sz w:val="28"/>
          <w:szCs w:val="28"/>
        </w:rPr>
        <w:t>субъектов лизинга.</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развития инфраструктуры кредитной системы России.</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развития бюро кредитных историй (Агентства по страхованию вкладов, коллекторских агентств, др. институтов по выбору) в инфраструктуре кредитной системы: зарубежный опыт, российская практика.</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 xml:space="preserve"> Проблемы и перспективы развития инструментов рефинансирования банковского сектора: российская практика, зарубежный опыт.</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использования депозитными институтами в России сбережений населения.</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повышения качества кредитного портфеля банков (одного из кластеров банков, одного из небанковских финансовых институтов по выбору).</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снижения просроченной задолженности кредитного портфеля банков.</w:t>
      </w:r>
    </w:p>
    <w:p w:rsidR="00E2761B" w:rsidRDefault="00AA7713">
      <w:pPr>
        <w:pStyle w:val="aff1"/>
        <w:numPr>
          <w:ilvl w:val="0"/>
          <w:numId w:val="15"/>
        </w:numPr>
        <w:spacing w:line="360" w:lineRule="auto"/>
        <w:ind w:left="426" w:hanging="426"/>
        <w:jc w:val="both"/>
        <w:rPr>
          <w:rFonts w:eastAsia="Calibri"/>
          <w:bCs/>
          <w:sz w:val="28"/>
          <w:szCs w:val="28"/>
          <w:lang w:eastAsia="ar-SA"/>
        </w:rPr>
      </w:pPr>
      <w:r>
        <w:rPr>
          <w:rFonts w:eastAsia="Calibri"/>
          <w:bCs/>
          <w:sz w:val="28"/>
          <w:szCs w:val="28"/>
          <w:lang w:eastAsia="ar-SA"/>
        </w:rPr>
        <w:t xml:space="preserve">Методы оценки качества привлеченных и заемных средств банков и </w:t>
      </w:r>
      <w:r>
        <w:rPr>
          <w:rFonts w:eastAsia="Calibri"/>
          <w:bCs/>
          <w:sz w:val="28"/>
          <w:szCs w:val="28"/>
          <w:lang w:eastAsia="ar-SA"/>
        </w:rPr>
        <w:lastRenderedPageBreak/>
        <w:t>небанковских финансовых институтов, их содержание и направления развития.</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развития ипотечного жилищного кредитования в кредитной системе России.</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 xml:space="preserve"> Проблемы и перспективы развития кредитования малого и среднего предпринимательства банками (одним из кластеров банков, одним из небанковских финансовых институтов по выбору).</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 xml:space="preserve"> Проблемы и перспективы развития кредитования малого и среднего предпринимательства институтами кредитной системы России.</w:t>
      </w:r>
    </w:p>
    <w:p w:rsidR="00E2761B" w:rsidRDefault="00AA7713">
      <w:pPr>
        <w:pStyle w:val="aff1"/>
        <w:numPr>
          <w:ilvl w:val="0"/>
          <w:numId w:val="15"/>
        </w:numPr>
        <w:spacing w:line="360" w:lineRule="auto"/>
        <w:ind w:left="426" w:hanging="426"/>
        <w:jc w:val="both"/>
        <w:rPr>
          <w:sz w:val="28"/>
          <w:szCs w:val="28"/>
        </w:rPr>
      </w:pPr>
      <w:r>
        <w:rPr>
          <w:sz w:val="28"/>
          <w:szCs w:val="28"/>
        </w:rPr>
        <w:t>Проблемы и перспективы развития потребительского кредитования институтами кредитной системы России.</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 xml:space="preserve"> Проблемы и перспективы повышения стабильности банковской (кредитной) системы России.</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повышения устойчивости банковской (кредитной) системы России.</w:t>
      </w:r>
    </w:p>
    <w:p w:rsidR="00E2761B" w:rsidRDefault="00AA7713">
      <w:pPr>
        <w:pStyle w:val="aff1"/>
        <w:widowControl/>
        <w:numPr>
          <w:ilvl w:val="0"/>
          <w:numId w:val="15"/>
        </w:numPr>
        <w:spacing w:line="360" w:lineRule="auto"/>
        <w:ind w:left="426" w:hanging="426"/>
        <w:contextualSpacing/>
        <w:jc w:val="both"/>
        <w:rPr>
          <w:sz w:val="28"/>
          <w:szCs w:val="28"/>
        </w:rPr>
      </w:pPr>
      <w:r>
        <w:rPr>
          <w:sz w:val="28"/>
          <w:szCs w:val="28"/>
        </w:rPr>
        <w:t>Проблемы и перспективы повышения безопасности банковской (кредитной) системы России.</w:t>
      </w:r>
    </w:p>
    <w:p w:rsidR="00E2761B" w:rsidRDefault="00AA7713">
      <w:pPr>
        <w:pStyle w:val="aff1"/>
        <w:numPr>
          <w:ilvl w:val="0"/>
          <w:numId w:val="15"/>
        </w:numPr>
        <w:spacing w:line="360" w:lineRule="auto"/>
        <w:ind w:left="426" w:hanging="426"/>
        <w:jc w:val="both"/>
        <w:rPr>
          <w:rFonts w:eastAsia="Calibri"/>
          <w:bCs/>
          <w:sz w:val="28"/>
          <w:szCs w:val="28"/>
          <w:lang w:eastAsia="ar-SA"/>
        </w:rPr>
      </w:pPr>
      <w:r>
        <w:rPr>
          <w:rFonts w:eastAsia="Calibri"/>
          <w:bCs/>
          <w:sz w:val="28"/>
          <w:szCs w:val="28"/>
          <w:lang w:eastAsia="ar-SA"/>
        </w:rPr>
        <w:t>Формирование и оценка источников долгосрочных инвестиций в кредитной системе.</w:t>
      </w:r>
    </w:p>
    <w:p w:rsidR="00E2761B" w:rsidRDefault="00E2761B">
      <w:pPr>
        <w:spacing w:after="160" w:line="360" w:lineRule="auto"/>
        <w:jc w:val="center"/>
        <w:rPr>
          <w:rFonts w:eastAsia="Calibri"/>
          <w:b/>
          <w:sz w:val="28"/>
          <w:szCs w:val="28"/>
          <w:lang w:eastAsia="ar-SA"/>
        </w:rPr>
      </w:pPr>
    </w:p>
    <w:p w:rsidR="00E2761B" w:rsidRDefault="00AA7713">
      <w:pPr>
        <w:spacing w:after="160" w:line="360" w:lineRule="auto"/>
        <w:jc w:val="center"/>
        <w:rPr>
          <w:rFonts w:eastAsia="Calibri"/>
          <w:b/>
          <w:sz w:val="28"/>
          <w:szCs w:val="28"/>
          <w:lang w:eastAsia="ar-SA"/>
        </w:rPr>
      </w:pPr>
      <w:r>
        <w:rPr>
          <w:rFonts w:eastAsia="Calibri"/>
          <w:b/>
          <w:sz w:val="28"/>
          <w:szCs w:val="28"/>
          <w:lang w:eastAsia="ar-SA"/>
        </w:rPr>
        <w:t>Критерии балльной оценки различных форм текущего контроля успеваемости</w:t>
      </w:r>
    </w:p>
    <w:p w:rsidR="00E2761B" w:rsidRDefault="00AA7713">
      <w:pPr>
        <w:tabs>
          <w:tab w:val="left" w:pos="-180"/>
        </w:tabs>
        <w:spacing w:line="360" w:lineRule="auto"/>
        <w:ind w:right="70" w:firstLine="720"/>
        <w:jc w:val="both"/>
        <w:rPr>
          <w:sz w:val="28"/>
          <w:szCs w:val="28"/>
        </w:rPr>
      </w:pPr>
      <w:bookmarkStart w:id="20" w:name="_Toc21522783"/>
      <w:bookmarkStart w:id="21" w:name="_Toc21522758"/>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p>
    <w:p w:rsidR="00E2761B" w:rsidRDefault="00AA7713">
      <w:pPr>
        <w:pStyle w:val="aff1"/>
        <w:spacing w:before="240" w:after="240" w:line="360" w:lineRule="auto"/>
        <w:ind w:left="0"/>
        <w:jc w:val="both"/>
        <w:outlineLvl w:val="0"/>
      </w:pPr>
      <w:r>
        <w:rPr>
          <w:b/>
          <w:sz w:val="28"/>
          <w:szCs w:val="28"/>
        </w:rPr>
        <w:t xml:space="preserve">7. </w:t>
      </w:r>
      <w:bookmarkStart w:id="22" w:name="_Toc511925805"/>
      <w:bookmarkStart w:id="23" w:name="_Toc519523363"/>
      <w:r>
        <w:rPr>
          <w:b/>
          <w:sz w:val="28"/>
          <w:szCs w:val="28"/>
        </w:rPr>
        <w:t>Фонд оценочных средств для проведения промежуточной аттестации обучающихся по дисциплине</w:t>
      </w:r>
      <w:bookmarkStart w:id="24" w:name="_Hlk107308697"/>
      <w:bookmarkEnd w:id="20"/>
      <w:bookmarkEnd w:id="21"/>
      <w:bookmarkEnd w:id="22"/>
      <w:bookmarkEnd w:id="23"/>
      <w:bookmarkEnd w:id="24"/>
    </w:p>
    <w:p w:rsidR="00E2761B" w:rsidRDefault="00AA7713">
      <w:pPr>
        <w:spacing w:line="360" w:lineRule="auto"/>
        <w:ind w:firstLine="708"/>
        <w:jc w:val="both"/>
        <w:sectPr w:rsidR="00E2761B">
          <w:footerReference w:type="default" r:id="rId7"/>
          <w:pgSz w:w="11906" w:h="16838"/>
          <w:pgMar w:top="1134" w:right="851" w:bottom="1134" w:left="993" w:header="0" w:footer="709" w:gutter="0"/>
          <w:pgNumType w:start="1"/>
          <w:cols w:space="720"/>
          <w:formProt w:val="0"/>
          <w:titlePg/>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 xml:space="preserve">Перечень </w:t>
      </w:r>
      <w:r>
        <w:rPr>
          <w:sz w:val="28"/>
          <w:szCs w:val="20"/>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w:t>
      </w:r>
      <w:bookmarkStart w:id="25" w:name="_Hlk1073086971"/>
      <w:bookmarkEnd w:id="25"/>
      <w:r>
        <w:rPr>
          <w:sz w:val="28"/>
          <w:szCs w:val="20"/>
        </w:rPr>
        <w:t>циплине».</w:t>
      </w:r>
    </w:p>
    <w:p w:rsidR="00E2761B" w:rsidRDefault="00AA7713">
      <w:pPr>
        <w:spacing w:after="160" w:line="360" w:lineRule="auto"/>
        <w:ind w:firstLine="709"/>
        <w:jc w:val="center"/>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26" w:name="_Hlk25255353"/>
      <w:bookmarkStart w:id="27" w:name="_Hlk107308407"/>
      <w:bookmarkEnd w:id="26"/>
      <w:bookmarkEnd w:id="27"/>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«Финансы и банковское дело»</w:t>
      </w:r>
    </w:p>
    <w:tbl>
      <w:tblPr>
        <w:tblW w:w="5000" w:type="pct"/>
        <w:tblLayout w:type="fixed"/>
        <w:tblLook w:val="04A0" w:firstRow="1" w:lastRow="0" w:firstColumn="1" w:lastColumn="0" w:noHBand="0" w:noVBand="1"/>
      </w:tblPr>
      <w:tblGrid>
        <w:gridCol w:w="2267"/>
        <w:gridCol w:w="2561"/>
        <w:gridCol w:w="2880"/>
        <w:gridCol w:w="6852"/>
      </w:tblGrid>
      <w:tr w:rsidR="00E2761B">
        <w:tc>
          <w:tcPr>
            <w:tcW w:w="2268"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Наименование компетенции</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Наименование индикаторов достижения компетенции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Результаты обучения (умения и знания), соотнесенные с индикаторами достижения компетенции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Типовые контрольные задания</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color w:val="000000"/>
              </w:rPr>
            </w:pPr>
            <w:r>
              <w:rPr>
                <w:color w:val="000000"/>
              </w:rPr>
              <w:t>ПКП-1</w:t>
            </w:r>
          </w:p>
          <w:p w:rsidR="00E2761B" w:rsidRDefault="00AA7713">
            <w:pPr>
              <w:widowControl w:val="0"/>
              <w:jc w:val="both"/>
              <w:rPr>
                <w:color w:val="000000"/>
              </w:rPr>
            </w:pPr>
            <w:r>
              <w:rPr>
                <w:color w:val="000000"/>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 </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 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widowControl w:val="0"/>
              <w:textAlignment w:val="baseline"/>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основные нормативные и законодательные акты в области ее регулирования.</w:t>
            </w:r>
          </w:p>
          <w:p w:rsidR="00E2761B" w:rsidRDefault="00AA7713">
            <w:pPr>
              <w:widowControl w:val="0"/>
              <w:textAlignment w:val="baseline"/>
            </w:pPr>
            <w:r>
              <w:t>Уметь:</w:t>
            </w:r>
          </w:p>
          <w:p w:rsidR="00E2761B" w:rsidRDefault="00AA7713">
            <w:pPr>
              <w:widowControl w:val="0"/>
              <w:jc w:val="both"/>
            </w:pPr>
            <w:r>
              <w:t>Анализировать и давать оценку процессам, происходящим в кредитной системе.</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На основе информационно-аналитического материалам Банка России «О развитии банковского сектора Российской Федерации» (последний опубликованный)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w:t>
            </w:r>
            <w:r>
              <w:rPr>
                <w:bCs/>
              </w:rPr>
              <w:t xml:space="preserve"> с госучастием в уставном капитале банковского сектора; в региональном разрезе; по вкладу в финансовый результат банковского сектора. Дайте оценку тенде</w:t>
            </w:r>
            <w:r>
              <w:t>нциям и перспективам развития указанного кластера банков,</w:t>
            </w:r>
            <w:r>
              <w:rPr>
                <w:bCs/>
              </w:rPr>
              <w:t xml:space="preserve"> оцените тенденции усиления уровня огосударствления банковского сектора России.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2. Проводит критический анализ реализуемых в организациях финансовых и </w:t>
            </w:r>
            <w:r>
              <w:lastRenderedPageBreak/>
              <w:t>кредитных услуг и разрабатывает новые, продвигая их на российском и международном финансовом рынке.</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pPr>
            <w:r>
              <w:t xml:space="preserve">Основные источники информации для анализа состояния, проблем и перспектив развития </w:t>
            </w:r>
            <w:r>
              <w:lastRenderedPageBreak/>
              <w:t>кредитной системы, 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их продуктов и услуг.</w:t>
            </w:r>
          </w:p>
          <w:p w:rsidR="00E2761B" w:rsidRDefault="00AA7713">
            <w:pPr>
              <w:widowControl w:val="0"/>
              <w:jc w:val="both"/>
            </w:pPr>
            <w:r>
              <w:t>Уметь:</w:t>
            </w:r>
          </w:p>
          <w:p w:rsidR="00E2761B" w:rsidRDefault="00AA7713">
            <w:pPr>
              <w:widowControl w:val="0"/>
              <w:jc w:val="both"/>
            </w:pPr>
            <w:r>
              <w:t>Анализировать и давать оценку современным продуктам и услугам банков и небанковских финансовых институтов.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 xml:space="preserve">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w:t>
            </w:r>
            <w:r>
              <w:rPr>
                <w:rFonts w:ascii="Times New Roman" w:hAnsi="Times New Roman"/>
                <w:sz w:val="24"/>
                <w:szCs w:val="24"/>
                <w:lang w:eastAsia="en-US"/>
              </w:rPr>
              <w:lastRenderedPageBreak/>
              <w:t>государственной поддержки указанной сферы?</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Как развивается ипотечное кредитование за рубежом? Обратившись к экономической литературе и статистическим данным, рассмотрите особенности кредитования в США и Германии и сравните их с российским ипотечным кредитованием. Сделайте выводы. Какой зарубежный опыт в области ипотечного кредитования был бы полезен для российского рынка ипотечного жилищного кредитования?</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3. Выполняет проектные и финансово-экономические задачи в профессиональной деятельности на основе </w:t>
            </w:r>
            <w:r>
              <w:rPr>
                <w:color w:val="000000"/>
              </w:rPr>
              <w:t>навыков решения проблем банковского дела, финансов, экономики и бизнес-аналитики.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widowControl w:val="0"/>
            </w:pPr>
            <w:r>
              <w:t>Основные тенденции в развитии новых продуктов и услуг банков и небанковских финансовых институтов, формирующих кредитно-инвестиционный потенциал кредитной системы и его реализацию, на основе передового отечественного и зарубежного опыта.</w:t>
            </w:r>
          </w:p>
          <w:p w:rsidR="00E2761B" w:rsidRDefault="00AA7713">
            <w:pPr>
              <w:widowControl w:val="0"/>
            </w:pPr>
            <w:r>
              <w:t>Уметь:</w:t>
            </w:r>
          </w:p>
          <w:p w:rsidR="00E2761B" w:rsidRDefault="00AA7713">
            <w:pPr>
              <w:widowControl w:val="0"/>
              <w:jc w:val="both"/>
            </w:pPr>
            <w:r>
              <w:t xml:space="preserve">Разрабатывать предложения по развитию современных продуктов и услуг банков и небанковских </w:t>
            </w:r>
            <w:r>
              <w:lastRenderedPageBreak/>
              <w:t>финансовых институтов, формирующих кредитно-инвестиционный потенциал кредитной системы и его реализацию.</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В таблице представлены данные по распределению кредитных организаций по федеральным округам РФ. Какие факторы обусловили, на ваш взгляд, подобного рода распределение? Может ли это влиять на территориальные различия в объемах и качестве предоставляемых банковских услуг? С чем связано общее изменение количества действующих кредитных организаций в РФ?</w:t>
            </w:r>
          </w:p>
          <w:p w:rsidR="00E2761B" w:rsidRDefault="00AA7713">
            <w:pPr>
              <w:widowControl w:val="0"/>
              <w:shd w:val="clear" w:color="auto" w:fill="FFFFFF"/>
              <w:spacing w:line="360" w:lineRule="auto"/>
              <w:ind w:right="2"/>
              <w:contextualSpacing/>
              <w:jc w:val="both"/>
              <w:outlineLvl w:val="0"/>
            </w:pPr>
            <w:r>
              <w:rPr>
                <w:noProof/>
              </w:rPr>
              <w:lastRenderedPageBreak/>
              <w:drawing>
                <wp:inline distT="0" distB="0" distL="0" distR="0">
                  <wp:extent cx="4070350" cy="289052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8"/>
                          <a:stretch>
                            <a:fillRect/>
                          </a:stretch>
                        </pic:blipFill>
                        <pic:spPr bwMode="auto">
                          <a:xfrm>
                            <a:off x="0" y="0"/>
                            <a:ext cx="4070350" cy="2890520"/>
                          </a:xfrm>
                          <a:prstGeom prst="rect">
                            <a:avLst/>
                          </a:prstGeom>
                        </pic:spPr>
                      </pic:pic>
                    </a:graphicData>
                  </a:graphic>
                </wp:inline>
              </w:drawing>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ПКП-2</w:t>
            </w:r>
          </w:p>
          <w:p w:rsidR="00E2761B" w:rsidRDefault="00AA7713">
            <w:pPr>
              <w:widowControl w:val="0"/>
              <w:jc w:val="both"/>
            </w:pPr>
            <w:r>
              <w:rPr>
                <w:color w:val="000000"/>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w:t>
            </w:r>
            <w:r>
              <w:rPr>
                <w:color w:val="000000"/>
              </w:rPr>
              <w:lastRenderedPageBreak/>
              <w:t xml:space="preserve">их выполнения </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pStyle w:val="aff1"/>
              <w:ind w:left="0"/>
              <w:textAlignment w:val="baseline"/>
              <w:rPr>
                <w:sz w:val="24"/>
                <w:szCs w:val="24"/>
              </w:rPr>
            </w:pPr>
            <w:r>
              <w:rPr>
                <w:sz w:val="24"/>
                <w:szCs w:val="24"/>
              </w:rPr>
              <w:t>Содержание основной отечественной и зарубежной литературы по теоретическим вопросам, связанным с функционированием кредитной системы, развитием в ней современных финансовых технологий.</w:t>
            </w:r>
          </w:p>
          <w:p w:rsidR="00E2761B" w:rsidRDefault="00AA7713">
            <w:pPr>
              <w:widowControl w:val="0"/>
            </w:pPr>
            <w:r>
              <w:t>Уметь:</w:t>
            </w:r>
          </w:p>
          <w:p w:rsidR="00E2761B" w:rsidRDefault="00AA7713">
            <w:pPr>
              <w:widowControl w:val="0"/>
              <w:jc w:val="both"/>
            </w:pPr>
            <w:r>
              <w:t>Анализировать и интерпретировать данные статистики о развитии кредитной системы, выявлять тенденции ее развития.</w:t>
            </w:r>
          </w:p>
          <w:p w:rsidR="00E2761B" w:rsidRDefault="00E2761B">
            <w:pPr>
              <w:widowControl w:val="0"/>
              <w:jc w:val="both"/>
            </w:pP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pStyle w:val="aff1"/>
              <w:ind w:left="0"/>
              <w:jc w:val="both"/>
              <w:textAlignment w:val="baseline"/>
              <w:rPr>
                <w:sz w:val="24"/>
                <w:szCs w:val="24"/>
              </w:rPr>
            </w:pPr>
            <w:r>
              <w:rPr>
                <w:sz w:val="24"/>
                <w:szCs w:val="24"/>
              </w:rPr>
              <w:t>Доля активов российских банков, контролируемых государством, за 2008-2017гг. значительно выросла. На основе представленных ниже данных оцените место и роль каждой из групп кредитных организаций в банковской системе. Проведите анализ, в том числе с позиции оценки эффективности деятельности регулятора.</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2. Демонстрирует определение эффективных направлений развития финансово-кредитных институтов, иных </w:t>
            </w:r>
            <w:r>
              <w:rPr>
                <w:color w:val="000000"/>
              </w:rPr>
              <w:t>организаций различных отраслей экономики</w:t>
            </w:r>
            <w:r>
              <w:t xml:space="preserve"> на основе формирования прогнозов, стратегий и планов их деятельности.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тенденции в развитии новых продуктов и услуг банков и небанковских финансовых институтов, формирующих финтех-индустрию кредитной системы, на основе передового отечественного и зарубежного опыта.</w:t>
            </w:r>
          </w:p>
          <w:p w:rsidR="00E2761B" w:rsidRDefault="00AA7713">
            <w:pPr>
              <w:widowControl w:val="0"/>
              <w:jc w:val="both"/>
            </w:pPr>
            <w:r>
              <w:t>Уметь:</w:t>
            </w:r>
          </w:p>
          <w:p w:rsidR="00E2761B" w:rsidRDefault="00AA7713">
            <w:pPr>
              <w:widowControl w:val="0"/>
            </w:pPr>
            <w:r>
              <w:t>Адаптировать современные эффективные практики надзора за деятельностью банков и небанковских финансовых институтов, применяемые за рубежом, к их деятельности в России, представлять указанные решения в виде стратегий и планов действий.</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Традиционный показатель обеспеченности банковскими услугами - число внутренних структурных подразделений банков на 100 тыс. жителей - в России постепенно сокращается. Если в 2010 году в среднем на 100 тыс. жителей приходилось 27,1 банковского отделения, то на конец 2017 года – 23,1. Дайте оценку указанной динамике. Является ли данная тенденция общемировой? Связано ли снижение числа банковских отделений с сокращением количества банков за последнее десятилетие или существует иная причина?</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rPr>
              <w:t xml:space="preserve">организаций различных отраслей </w:t>
            </w:r>
            <w:r>
              <w:rPr>
                <w:color w:val="000000"/>
              </w:rPr>
              <w:lastRenderedPageBreak/>
              <w:t>экономики</w:t>
            </w:r>
            <w:r>
              <w:t xml:space="preserve"> и контролировать их выполнение.</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lastRenderedPageBreak/>
              <w:t>Знать:</w:t>
            </w:r>
          </w:p>
          <w:p w:rsidR="00E2761B" w:rsidRDefault="00AA7713">
            <w:pPr>
              <w:pStyle w:val="aff1"/>
              <w:snapToGrid w:val="0"/>
              <w:ind w:left="0"/>
              <w:rPr>
                <w:sz w:val="24"/>
                <w:szCs w:val="24"/>
              </w:rPr>
            </w:pPr>
            <w:r>
              <w:rPr>
                <w:sz w:val="24"/>
                <w:szCs w:val="24"/>
              </w:rPr>
              <w:t>Основные источники информации в области кредитной системы для анализа состояния, проблем и перспектив ее развития.</w:t>
            </w:r>
          </w:p>
          <w:p w:rsidR="00E2761B" w:rsidRDefault="00AA7713">
            <w:pPr>
              <w:widowControl w:val="0"/>
            </w:pPr>
            <w:r>
              <w:t>Уметь:</w:t>
            </w:r>
          </w:p>
          <w:p w:rsidR="00E2761B" w:rsidRDefault="00AA7713">
            <w:pPr>
              <w:widowControl w:val="0"/>
              <w:jc w:val="both"/>
            </w:pPr>
            <w:r>
              <w:t xml:space="preserve">Предлагать способы применения финансовых технологий для решения </w:t>
            </w:r>
            <w:r>
              <w:lastRenderedPageBreak/>
              <w:t>прикладных задач, связанных с оказанием финансовых услуг с учетом ограничений регулирующих органов и возможных регуляторных мер воздействия.</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suppressAutoHyphens w:val="0"/>
              <w:spacing w:after="200" w:line="276" w:lineRule="auto"/>
              <w:contextualSpacing/>
              <w:jc w:val="both"/>
            </w:pPr>
            <w:r>
              <w:t>На основе данных, представленных на сайте Банка России, проанализируйте перспективы усиления степени универсализации (специализации) банков в кредитной системе России.</w:t>
            </w:r>
          </w:p>
          <w:p w:rsidR="00E2761B" w:rsidRDefault="00E2761B">
            <w:pPr>
              <w:widowControl w:val="0"/>
              <w:jc w:val="both"/>
              <w:rPr>
                <w:b/>
                <w:sz w:val="28"/>
                <w:szCs w:val="28"/>
              </w:rPr>
            </w:pP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color w:val="000000"/>
              </w:rPr>
            </w:pPr>
            <w:r>
              <w:rPr>
                <w:color w:val="000000"/>
              </w:rPr>
              <w:lastRenderedPageBreak/>
              <w:t>ПКН-2</w:t>
            </w:r>
          </w:p>
          <w:p w:rsidR="00E2761B" w:rsidRDefault="00AA7713">
            <w:pPr>
              <w:widowControl w:val="0"/>
              <w:jc w:val="both"/>
            </w:pPr>
            <w:r>
              <w:t xml:space="preserve">Способность на основе существующих методик, нормативно-правовой базы рассчитывать финансово-экономические показатели, </w:t>
            </w:r>
            <w:r>
              <w:rPr>
                <w:color w:val="000000"/>
              </w:rPr>
              <w:t>анализировать и содержательно объяснять природу экономических процессов на микро и макроуровне.</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 Применяет нормативно-правовую базу, регламентирующую порядок расчета финансово-экономических показателей.</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Специфику функций, задач, направлений деятельности банков и небанковских финансовых институтов; основные законодательные и нормативные правовые акты, регламентирующие их деятельность.</w:t>
            </w:r>
          </w:p>
          <w:p w:rsidR="00E2761B" w:rsidRDefault="00AA7713">
            <w:pPr>
              <w:widowControl w:val="0"/>
              <w:jc w:val="both"/>
            </w:pPr>
            <w:r>
              <w:t>Уметь:</w:t>
            </w:r>
          </w:p>
          <w:p w:rsidR="00E2761B" w:rsidRDefault="00AA7713">
            <w:pPr>
              <w:widowControl w:val="0"/>
              <w:jc w:val="both"/>
            </w:pPr>
            <w:r>
              <w:t>Осуществлять поиск действующих редакций законодательных и нормативных правовых актов в информационно-правовых и аналитических базах «Гарант», «Консультант» и т.п.</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textAlignment w:val="baseline"/>
            </w:pPr>
            <w:r>
              <w:t>На основе данных, представленных на сайте Банка России, проанализируйте динамику качества кредитного портфеля банковского сектора за последние 10 лет, 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2. Производит расчет финансово-экономических показателей на макро-, мезо- и микроуровнях.</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rPr>
                <w:color w:val="000000"/>
              </w:rPr>
            </w:pPr>
            <w:r>
              <w:rPr>
                <w:color w:val="000000"/>
              </w:rPr>
              <w:t>Знать:</w:t>
            </w:r>
          </w:p>
          <w:p w:rsidR="00E2761B" w:rsidRDefault="00AA7713">
            <w:pPr>
              <w:widowControl w:val="0"/>
              <w:jc w:val="both"/>
              <w:textAlignment w:val="baseline"/>
              <w:rPr>
                <w:color w:val="000000"/>
              </w:rPr>
            </w:pPr>
            <w:r>
              <w:rPr>
                <w:color w:val="000000"/>
              </w:rPr>
              <w:t>Основные показатели, характеризующие состояние и тенденции развития кредитной системы.</w:t>
            </w:r>
          </w:p>
          <w:p w:rsidR="00E2761B" w:rsidRDefault="00AA7713">
            <w:pPr>
              <w:widowControl w:val="0"/>
              <w:jc w:val="both"/>
              <w:textAlignment w:val="baseline"/>
              <w:rPr>
                <w:color w:val="000000"/>
              </w:rPr>
            </w:pPr>
            <w:r>
              <w:rPr>
                <w:color w:val="000000"/>
              </w:rPr>
              <w:t>Уметь:</w:t>
            </w:r>
          </w:p>
          <w:p w:rsidR="00E2761B" w:rsidRDefault="00AA7713">
            <w:pPr>
              <w:widowControl w:val="0"/>
              <w:jc w:val="both"/>
              <w:textAlignment w:val="baseline"/>
              <w:rPr>
                <w:color w:val="000000"/>
              </w:rPr>
            </w:pPr>
            <w:r>
              <w:rPr>
                <w:color w:val="000000"/>
              </w:rPr>
              <w:t xml:space="preserve">Анализировать </w:t>
            </w:r>
            <w:r>
              <w:rPr>
                <w:color w:val="000000"/>
              </w:rPr>
              <w:lastRenderedPageBreak/>
              <w:t>статистические материалы по финансово-экономическим показателям банков и небанковских институтов кредитной системы.</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rPr>
                <w:lang w:eastAsia="en-US"/>
              </w:rPr>
            </w:pPr>
            <w:r>
              <w:rPr>
                <w:lang w:eastAsia="en-US"/>
              </w:rPr>
              <w:t>Пользуясь данными сайта www.cbr.ru и другими ресурсами, сделайте подборку источников аналитической информации (с указанием конкретных разделов и таблиц) для анализа потребительского кредитования в России. Проведите сравнительный анализ кредитования населения: розничного кредита, потребительского кредита.</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Приемы и методы количественного и качественного анализа экономических процессов в кредитной системе.</w:t>
            </w:r>
          </w:p>
          <w:p w:rsidR="00E2761B" w:rsidRDefault="00AA7713">
            <w:pPr>
              <w:widowControl w:val="0"/>
              <w:jc w:val="both"/>
            </w:pPr>
            <w:r>
              <w:t>Уметь:</w:t>
            </w:r>
          </w:p>
          <w:p w:rsidR="00E2761B" w:rsidRDefault="00AA7713">
            <w:pPr>
              <w:widowControl w:val="0"/>
              <w:jc w:val="both"/>
            </w:pPr>
            <w:r>
              <w:t>Анализировать и интерпретировать данные отечественной и зарубежной статистики о процессах, протекающих в кредитной систем, тенденциях, макроэкономических показателях, объяснять на их основе природу экономических процессов и явлений на макро-, мезо- и микроуровнях.</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По материалам статистики Банка России, а также «Отчета о развитии банковского сектора и банковского надзора» (последний опубликованный отчет)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 с госучастием в уставном капитале банковского сектора; в региональном разрезе; по вкладу в финансовый результат банковского сектора. Дайте оценку тенденциям и перспективам развития указанного кластера банков, оцените тенденции усиления уровня огосударствления банковского сектора России.</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УК-11</w:t>
            </w:r>
          </w:p>
          <w:p w:rsidR="00E2761B" w:rsidRDefault="00AA7713">
            <w:pPr>
              <w:widowControl w:val="0"/>
              <w:jc w:val="both"/>
            </w:pPr>
            <w:r>
              <w:t>Способность к постановке целей и задач исследований, выбору оптимальных путей и методов их достижения.</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 xml:space="preserve">Способы выработки эффективных решений проблем деятельности банков и небанковских финансовых институтов на основе результатов прикладных научных исследований в профессиональной сфере </w:t>
            </w:r>
            <w:r>
              <w:lastRenderedPageBreak/>
              <w:t>с использованием технологий искусственного интеллекта и анализа больших данных.</w:t>
            </w:r>
          </w:p>
          <w:p w:rsidR="00E2761B" w:rsidRDefault="00AA7713">
            <w:pPr>
              <w:widowControl w:val="0"/>
              <w:jc w:val="both"/>
            </w:pPr>
            <w:r>
              <w:t>Уметь:</w:t>
            </w:r>
          </w:p>
          <w:p w:rsidR="00E2761B" w:rsidRDefault="00AA7713">
            <w:pPr>
              <w:widowControl w:val="0"/>
              <w:tabs>
                <w:tab w:val="left" w:pos="540"/>
              </w:tabs>
              <w:contextualSpacing/>
              <w:jc w:val="both"/>
            </w:pPr>
            <w:r>
              <w:t>Предлагать целостное структурированное описание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анализа больших данных.</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Оцените ситуацию с количеством региональных банков в настоящее время и их положением в банковской системе? Как она развивалась в последние годы? Какую функцию в экономике они выполняют? Как вы считаете, может ли Банк России для развития региональных банков принять какие-либо дополнительные решения?</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 Обосновывает системную формулировку цели и постановку задачи управления.</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направления надзора и механизмы надзорной деятельности с учетом принимаемых рисков банками и небанковскими финансовыми институтами.</w:t>
            </w:r>
          </w:p>
          <w:p w:rsidR="00E2761B" w:rsidRDefault="00AA7713">
            <w:pPr>
              <w:widowControl w:val="0"/>
              <w:jc w:val="both"/>
            </w:pPr>
            <w:r>
              <w:t>Уметь:</w:t>
            </w:r>
          </w:p>
          <w:p w:rsidR="00E2761B" w:rsidRDefault="00AA7713">
            <w:pPr>
              <w:widowControl w:val="0"/>
              <w:jc w:val="both"/>
            </w:pPr>
            <w:r>
              <w:t xml:space="preserve">Обосновывать направления надзора и оценивать адекватность применяемых мер надзорного реагирования </w:t>
            </w:r>
            <w:r>
              <w:lastRenderedPageBreak/>
              <w:t>в деятельности банков и небанковских финансовых институтов с учетом принимаемых рисков.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Оцените показатели, характеризующие количество банков с государственным участием в кредитной системе России: количество и динамика банков</w:t>
            </w:r>
            <w:r>
              <w:rPr>
                <w:bCs/>
              </w:rPr>
              <w:t xml:space="preserve"> с государственным участием в уставном капитале (в том числе, в зависимости от доли участия и по видам лицензий).</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3. Взвешенно и системно подходит к анализу ситуации, формулировке критериев и условий выбора.</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Системно анализировать параметры деятельности банков и небанковских финансовых институтов, критерии и условия их развития с учетом внедрения цифровых технологий.</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Оцените перспективы возможны по динамике ключевой ставки и уровню инфляции в 2023 г. в условиях замедления мировой экономики, последствий пандемии коронавируса, усиления глобальной неопределенности и снижения цен на нефть?</w:t>
            </w:r>
          </w:p>
          <w:p w:rsidR="00E2761B" w:rsidRDefault="00E2761B">
            <w:pPr>
              <w:widowControl w:val="0"/>
              <w:jc w:val="both"/>
              <w:rPr>
                <w:sz w:val="28"/>
                <w:szCs w:val="28"/>
              </w:rPr>
            </w:pP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tabs>
                <w:tab w:val="left" w:pos="5"/>
                <w:tab w:val="left" w:pos="1418"/>
                <w:tab w:val="right" w:leader="underscore" w:pos="8505"/>
              </w:tabs>
              <w:jc w:val="both"/>
            </w:pPr>
            <w:r>
              <w:t>Методы абстрактного мышления, анализа информации и синтеза проблемных ситуаций, формализованных моделей процессов и явлений применительно к регулированию деятельности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lastRenderedPageBreak/>
              <w:t>Применять методы абстрактного мышления, анализа информации и синтеза проблемных ситуаций, формализованных моделей процессов и явлений в области регулирования и надзора за деятельностью банков и небанковских финансовых институтов в России.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rPr>
                <w:color w:val="000000"/>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w:t>
            </w:r>
            <w:r>
              <w:t xml:space="preserve"> чем связаны изменения в системе страхования вкладов? Оцените</w:t>
            </w:r>
            <w:r>
              <w:rPr>
                <w:color w:val="000000"/>
              </w:rPr>
              <w:t xml:space="preserve">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Основы системного подхода к анализу современных эффективных практик регулирования и надзора за деятельностью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Предлагать нестандартные решения на основе системного подхода, новые проекты, стратегии адаптации современных эффективных практик надзора за деятельностью банков и небанковских финансовых институтов в России.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rPr>
                <w:color w:val="000000"/>
              </w:rPr>
            </w:pPr>
            <w:r>
              <w:rPr>
                <w:color w:val="000000"/>
              </w:rPr>
              <w:t>Банк России является мегарегулятором, что предполагает одновременное регулирование им деятельности участников финансового рынка - банков, небанковских финансовых институтов. Поясните как процессы, связанные с перераспределением денежных потоков, изменением структуры финансовых требований и обязательств между секторами экономики влияют на проявление банковских рисков? Какое влияние оказывает политика Банка России?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rPr>
                <w:lang w:eastAsia="en-US"/>
              </w:rPr>
              <w:t xml:space="preserve">6. Логично, последовательно и </w:t>
            </w:r>
            <w:r>
              <w:rPr>
                <w:lang w:eastAsia="en-US"/>
              </w:rPr>
              <w:lastRenderedPageBreak/>
              <w:t>убедительно излагает в отчете цели, задачи, теорию и методологию исследования, результаты и выводы.</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jc w:val="both"/>
            </w:pPr>
            <w:r>
              <w:t xml:space="preserve">Теоретические, </w:t>
            </w:r>
            <w:r>
              <w:lastRenderedPageBreak/>
              <w:t>организационные и правовые основы деятельности банков и небанковских финансовых институтов в России.</w:t>
            </w:r>
          </w:p>
          <w:p w:rsidR="00E2761B" w:rsidRDefault="00AA7713">
            <w:pPr>
              <w:widowControl w:val="0"/>
              <w:jc w:val="both"/>
            </w:pPr>
            <w:r>
              <w:t>Уметь:</w:t>
            </w:r>
          </w:p>
          <w:p w:rsidR="00E2761B" w:rsidRDefault="00AA7713">
            <w:pPr>
              <w:widowControl w:val="0"/>
              <w:jc w:val="both"/>
            </w:pPr>
            <w:r>
              <w:t>Выносить профессионально-обоснованные предложения по теоретическим, организационным и правовым основам функционирования банков и небанковских финансовых институтов.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К какому из сценариев макроэкономического развития на 2021-</w:t>
            </w:r>
            <w:r>
              <w:lastRenderedPageBreak/>
              <w:t>2023 годы можно отнести описанные внешние и внутренние предпосылки:</w:t>
            </w:r>
          </w:p>
          <w:p w:rsidR="00E2761B" w:rsidRDefault="00AA7713">
            <w:pPr>
              <w:pStyle w:val="aff1"/>
              <w:numPr>
                <w:ilvl w:val="0"/>
                <w:numId w:val="11"/>
              </w:numPr>
              <w:jc w:val="both"/>
              <w:rPr>
                <w:sz w:val="24"/>
                <w:szCs w:val="24"/>
              </w:rPr>
            </w:pPr>
            <w:r>
              <w:rPr>
                <w:sz w:val="24"/>
                <w:szCs w:val="24"/>
              </w:rPr>
              <w:t>ослабление рисков эпидемии;</w:t>
            </w:r>
          </w:p>
          <w:p w:rsidR="00E2761B" w:rsidRDefault="00AA7713">
            <w:pPr>
              <w:pStyle w:val="aff1"/>
              <w:numPr>
                <w:ilvl w:val="0"/>
                <w:numId w:val="11"/>
              </w:numPr>
              <w:jc w:val="both"/>
              <w:rPr>
                <w:sz w:val="24"/>
                <w:szCs w:val="24"/>
              </w:rPr>
            </w:pPr>
            <w:r>
              <w:rPr>
                <w:sz w:val="24"/>
                <w:szCs w:val="24"/>
              </w:rPr>
              <w:t>снижение цен на нефть в район 35$, а потом плавное восстановление;</w:t>
            </w:r>
          </w:p>
          <w:p w:rsidR="00E2761B" w:rsidRDefault="00AA7713">
            <w:pPr>
              <w:pStyle w:val="aff1"/>
              <w:numPr>
                <w:ilvl w:val="0"/>
                <w:numId w:val="11"/>
              </w:numPr>
              <w:jc w:val="both"/>
              <w:rPr>
                <w:sz w:val="24"/>
                <w:szCs w:val="24"/>
              </w:rPr>
            </w:pPr>
            <w:r>
              <w:rPr>
                <w:sz w:val="24"/>
                <w:szCs w:val="24"/>
              </w:rPr>
              <w:t>небольшой рост кредитных спредов, а потом медленное снижение;</w:t>
            </w:r>
          </w:p>
          <w:p w:rsidR="00E2761B" w:rsidRDefault="00AA7713">
            <w:pPr>
              <w:pStyle w:val="aff1"/>
              <w:numPr>
                <w:ilvl w:val="0"/>
                <w:numId w:val="11"/>
              </w:numPr>
              <w:jc w:val="both"/>
              <w:rPr>
                <w:sz w:val="24"/>
                <w:szCs w:val="24"/>
              </w:rPr>
            </w:pPr>
            <w:r>
              <w:rPr>
                <w:sz w:val="24"/>
                <w:szCs w:val="24"/>
              </w:rPr>
              <w:t>более мягкая бюджетная консолидация;</w:t>
            </w:r>
          </w:p>
          <w:p w:rsidR="00E2761B" w:rsidRDefault="00AA7713">
            <w:pPr>
              <w:pStyle w:val="aff1"/>
              <w:numPr>
                <w:ilvl w:val="0"/>
                <w:numId w:val="11"/>
              </w:numPr>
              <w:jc w:val="both"/>
              <w:rPr>
                <w:sz w:val="24"/>
                <w:szCs w:val="24"/>
              </w:rPr>
            </w:pPr>
            <w:r>
              <w:rPr>
                <w:sz w:val="24"/>
                <w:szCs w:val="24"/>
              </w:rPr>
              <w:t>в домохозяйствах устойчивое восстановление потребительской активности с последующим снижением темпов;</w:t>
            </w:r>
          </w:p>
          <w:p w:rsidR="00E2761B" w:rsidRDefault="00AA7713">
            <w:pPr>
              <w:pStyle w:val="aff1"/>
              <w:numPr>
                <w:ilvl w:val="0"/>
                <w:numId w:val="11"/>
              </w:numPr>
              <w:jc w:val="both"/>
              <w:rPr>
                <w:sz w:val="24"/>
                <w:szCs w:val="24"/>
              </w:rPr>
            </w:pPr>
            <w:r>
              <w:rPr>
                <w:sz w:val="24"/>
                <w:szCs w:val="24"/>
              </w:rPr>
              <w:t>более медленное восстановление инвестиционной активности, а возможно частичный отказ от инвестиционных планов.</w:t>
            </w:r>
          </w:p>
        </w:tc>
      </w:tr>
    </w:tbl>
    <w:p w:rsidR="00E2761B" w:rsidRDefault="00E2761B">
      <w:pPr>
        <w:tabs>
          <w:tab w:val="left" w:pos="540"/>
        </w:tabs>
        <w:contextualSpacing/>
        <w:jc w:val="both"/>
        <w:rPr>
          <w:sz w:val="28"/>
          <w:szCs w:val="28"/>
        </w:rPr>
      </w:pPr>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w:t>
      </w:r>
      <w:r>
        <w:rPr>
          <w:color w:val="000000"/>
          <w:sz w:val="28"/>
          <w:szCs w:val="28"/>
          <w:lang w:eastAsia="en-US"/>
        </w:rPr>
        <w:t>Финансы и инвестиции</w:t>
      </w:r>
      <w:r>
        <w:rPr>
          <w:sz w:val="28"/>
          <w:szCs w:val="28"/>
          <w:lang w:eastAsia="en-US"/>
        </w:rPr>
        <w:t>»</w:t>
      </w:r>
    </w:p>
    <w:tbl>
      <w:tblPr>
        <w:tblW w:w="5000" w:type="pct"/>
        <w:tblLayout w:type="fixed"/>
        <w:tblLook w:val="04A0" w:firstRow="1" w:lastRow="0" w:firstColumn="1" w:lastColumn="0" w:noHBand="0" w:noVBand="1"/>
      </w:tblPr>
      <w:tblGrid>
        <w:gridCol w:w="2267"/>
        <w:gridCol w:w="2561"/>
        <w:gridCol w:w="2880"/>
        <w:gridCol w:w="6852"/>
      </w:tblGrid>
      <w:tr w:rsidR="00E2761B">
        <w:tc>
          <w:tcPr>
            <w:tcW w:w="2268"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Наименование компетенции</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Наименование индикаторов достижения компетенции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Результаты обучения (умения и знания), соотнесенные с индикаторами достижения компетенции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Типовые контрольные задания</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color w:val="000000"/>
              </w:rPr>
            </w:pPr>
            <w:r>
              <w:rPr>
                <w:color w:val="000000"/>
              </w:rPr>
              <w:t>ПКП-1</w:t>
            </w:r>
          </w:p>
          <w:p w:rsidR="00E2761B" w:rsidRDefault="00AA7713">
            <w:pPr>
              <w:widowControl w:val="0"/>
              <w:jc w:val="both"/>
            </w:pPr>
            <w:r>
              <w:t xml:space="preserve">Способность исследовать современное состояние и выявлять тенденции развития корпоративных и общественных </w:t>
            </w:r>
            <w:r>
              <w:lastRenderedPageBreak/>
              <w:t>финансов путем анализа финансово-экономической информации с использованием современных методов и информационных технологий.</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 xml:space="preserve">1. Систематизирует, структурирует и анализирует финансово-экономическую информацию, характеризующую современное состояние и тенденции </w:t>
            </w:r>
            <w:r>
              <w:lastRenderedPageBreak/>
              <w:t>развития корпоративных и общественных финансов, финансовых рынков.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lastRenderedPageBreak/>
              <w:t>Знать:</w:t>
            </w:r>
          </w:p>
          <w:p w:rsidR="00E2761B" w:rsidRDefault="00AA7713">
            <w:pPr>
              <w:widowControl w:val="0"/>
              <w:jc w:val="both"/>
              <w:textAlignment w:val="baseline"/>
            </w:pPr>
            <w:r>
              <w:t xml:space="preserve">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w:t>
            </w:r>
            <w:r>
              <w:lastRenderedPageBreak/>
              <w:t>основные нормативные и законодательные акты.</w:t>
            </w:r>
          </w:p>
          <w:p w:rsidR="00E2761B" w:rsidRDefault="00AA7713">
            <w:pPr>
              <w:widowControl w:val="0"/>
              <w:jc w:val="both"/>
              <w:textAlignment w:val="baseline"/>
            </w:pPr>
            <w:r>
              <w:t>Уметь:</w:t>
            </w:r>
          </w:p>
          <w:p w:rsidR="00E2761B" w:rsidRDefault="00AA7713">
            <w:pPr>
              <w:pStyle w:val="aff1"/>
              <w:ind w:left="0"/>
              <w:jc w:val="both"/>
              <w:rPr>
                <w:sz w:val="24"/>
                <w:szCs w:val="24"/>
              </w:rPr>
            </w:pPr>
            <w:r>
              <w:rPr>
                <w:sz w:val="24"/>
                <w:szCs w:val="24"/>
              </w:rPr>
              <w:t>Анализировать и давать оценку процессам, происходящим в кредитной системе.</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На основе информационно-аналитического материалам Банка России «О развитии банковского сектора Российской Федерации» (последний опубликованный)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w:t>
            </w:r>
            <w:r>
              <w:rPr>
                <w:bCs/>
              </w:rPr>
              <w:t xml:space="preserve"> с госучастием в уставном капитале банковского сектора; в региональном разрезе; по вкладу в </w:t>
            </w:r>
            <w:r>
              <w:rPr>
                <w:bCs/>
              </w:rPr>
              <w:lastRenderedPageBreak/>
              <w:t>финансовый результат банковского сектора. Дайте оценку тенде</w:t>
            </w:r>
            <w:r>
              <w:t>нциям и перспективам развития указанного кластера банков,</w:t>
            </w:r>
            <w:r>
              <w:rPr>
                <w:bCs/>
              </w:rPr>
              <w:t xml:space="preserve"> оцените тенденции усиления уровня огосударствления банковского сектора России.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источники информации для анализа состояния, проблем и перспектив развития кредитной системы, 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их продуктов и услуг.</w:t>
            </w:r>
          </w:p>
          <w:p w:rsidR="00E2761B" w:rsidRDefault="00AA7713">
            <w:pPr>
              <w:widowControl w:val="0"/>
              <w:jc w:val="both"/>
            </w:pPr>
            <w:r>
              <w:t>Уметь:</w:t>
            </w:r>
          </w:p>
          <w:p w:rsidR="00E2761B" w:rsidRDefault="00AA7713">
            <w:pPr>
              <w:widowControl w:val="0"/>
              <w:jc w:val="both"/>
            </w:pPr>
            <w:r>
              <w:t>Анализировать и давать оценку современным продуктам и услугам банков и небанковских финансовых институтов, используя современные методы и информационные технологии.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государственной поддержки указанной сферы?</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Как развивается ипотечное кредитование за рубежом? Обратившись к экономической литературе и статистическим данным, рассмотрите особенности кредитования в США и Германии и сравните их с российским ипотечным кредитованием. Сделайте выводы. Какой зарубежный опыт в области ипотечного кредитования был бы полезен для российского рынка ипотечного жилищного кредитования?</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ПКП-4</w:t>
            </w:r>
          </w:p>
          <w:p w:rsidR="00E2761B" w:rsidRDefault="00AA7713">
            <w:pPr>
              <w:widowControl w:val="0"/>
              <w:jc w:val="both"/>
            </w:pPr>
            <w:r>
              <w:t xml:space="preserve">Способность исследовать современное </w:t>
            </w:r>
            <w:r>
              <w:lastRenderedPageBreak/>
              <w:t>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pStyle w:val="aff1"/>
              <w:tabs>
                <w:tab w:val="left" w:pos="393"/>
              </w:tabs>
              <w:ind w:left="0"/>
              <w:contextualSpacing/>
              <w:rPr>
                <w:sz w:val="24"/>
                <w:szCs w:val="24"/>
              </w:rPr>
            </w:pPr>
            <w:r>
              <w:rPr>
                <w:sz w:val="24"/>
                <w:szCs w:val="24"/>
              </w:rPr>
              <w:lastRenderedPageBreak/>
              <w:t xml:space="preserve">1. Применяет современный инструментарий анализа и оценки </w:t>
            </w:r>
            <w:r>
              <w:rPr>
                <w:sz w:val="24"/>
                <w:szCs w:val="24"/>
              </w:rPr>
              <w:lastRenderedPageBreak/>
              <w:t>информации о современном состоянии финансового рынка и его секторов.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pStyle w:val="aff1"/>
              <w:ind w:left="0"/>
              <w:jc w:val="both"/>
              <w:textAlignment w:val="baseline"/>
              <w:rPr>
                <w:sz w:val="24"/>
                <w:szCs w:val="24"/>
              </w:rPr>
            </w:pPr>
            <w:r>
              <w:rPr>
                <w:sz w:val="24"/>
                <w:szCs w:val="24"/>
              </w:rPr>
              <w:t xml:space="preserve">Теоретические аспекты функционирования институтов кредитной </w:t>
            </w:r>
            <w:r>
              <w:rPr>
                <w:sz w:val="24"/>
                <w:szCs w:val="24"/>
              </w:rPr>
              <w:lastRenderedPageBreak/>
              <w:t>системы, современный инструментарий для анализа и оценки информации о современном состоянии кредитной системы.</w:t>
            </w:r>
          </w:p>
          <w:p w:rsidR="00E2761B" w:rsidRDefault="00AA7713">
            <w:pPr>
              <w:widowControl w:val="0"/>
              <w:jc w:val="both"/>
            </w:pPr>
            <w:r>
              <w:t>Уметь:</w:t>
            </w:r>
          </w:p>
          <w:p w:rsidR="00E2761B" w:rsidRDefault="00AA7713">
            <w:pPr>
              <w:pStyle w:val="aff1"/>
              <w:snapToGrid w:val="0"/>
              <w:ind w:left="0"/>
              <w:jc w:val="both"/>
              <w:rPr>
                <w:sz w:val="24"/>
                <w:szCs w:val="24"/>
              </w:rPr>
            </w:pPr>
            <w:r>
              <w:rPr>
                <w:sz w:val="24"/>
                <w:szCs w:val="24"/>
              </w:rPr>
              <w:t>Анализировать и интерпретировать данные статистики о развитии кредитной системы, выявлять тенденции ее развития.</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pStyle w:val="aff1"/>
              <w:ind w:left="0"/>
              <w:jc w:val="both"/>
              <w:textAlignment w:val="baseline"/>
              <w:rPr>
                <w:sz w:val="24"/>
                <w:szCs w:val="24"/>
              </w:rPr>
            </w:pPr>
            <w:r>
              <w:rPr>
                <w:sz w:val="24"/>
                <w:szCs w:val="24"/>
              </w:rPr>
              <w:t xml:space="preserve">Доля активов российских банков, контролируемых государством, за 2008-2017 гг. значительно выросла. На основе информационно-аналитических данных Банка России оцените </w:t>
            </w:r>
            <w:r>
              <w:rPr>
                <w:sz w:val="24"/>
                <w:szCs w:val="24"/>
              </w:rPr>
              <w:lastRenderedPageBreak/>
              <w:t>место и роль каждой из групп кредитных организаций в кредитной системе России. Проведите анализ, в том числе с позиции оценки эффективности деятельности регулятора.</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pStyle w:val="aff1"/>
              <w:tabs>
                <w:tab w:val="left" w:pos="393"/>
              </w:tabs>
              <w:ind w:left="0"/>
              <w:contextualSpacing/>
              <w:rPr>
                <w:sz w:val="24"/>
                <w:szCs w:val="24"/>
              </w:rPr>
            </w:pPr>
            <w:r>
              <w:rPr>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тенденции в развитии новых продуктов и услуг банков и небанковских финансовых институтов кредитной системы.</w:t>
            </w:r>
          </w:p>
          <w:p w:rsidR="00E2761B" w:rsidRDefault="00AA7713">
            <w:pPr>
              <w:widowControl w:val="0"/>
              <w:jc w:val="both"/>
            </w:pPr>
            <w:r>
              <w:t>Уметь:</w:t>
            </w:r>
          </w:p>
          <w:p w:rsidR="00E2761B" w:rsidRDefault="00AA7713">
            <w:pPr>
              <w:widowControl w:val="0"/>
              <w:tabs>
                <w:tab w:val="left" w:pos="540"/>
              </w:tabs>
              <w:contextualSpacing/>
              <w:jc w:val="both"/>
            </w:pPr>
            <w:r>
              <w:t>Адаптировать современные эффективные практики надзора за деятельностью банков и небанковских финансовых институтов, применяемые за рубежом, к их деятельности в России, представлять указанные решения в виде стратегий и планов действий.</w:t>
            </w:r>
          </w:p>
          <w:p w:rsidR="00E2761B" w:rsidRDefault="00E2761B">
            <w:pPr>
              <w:widowControl w:val="0"/>
              <w:tabs>
                <w:tab w:val="left" w:pos="540"/>
              </w:tabs>
              <w:contextualSpacing/>
              <w:jc w:val="both"/>
            </w:pP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Традиционный показатель обеспеченности банковскими услугами - число внутренних структурных подразделений банков на 100 тыс. жителей - в России постепенно сокращается. Если в 2010 году в среднем на 100 тыс. жителей приходилось 27,1 банковского отделения, то на конец 2017 года – 23,1. Дайте оценку указанной динамике. Является ли данная тенденция общемировой? Связано ли снижение числа банковских отделений с сокращением количества банков за последнее десятилетие или существует иная причина?</w:t>
            </w:r>
          </w:p>
        </w:tc>
      </w:tr>
      <w:tr w:rsidR="00E2761B">
        <w:tc>
          <w:tcPr>
            <w:tcW w:w="2268"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color w:val="000000"/>
              </w:rPr>
            </w:pPr>
            <w:r>
              <w:rPr>
                <w:color w:val="000000"/>
              </w:rPr>
              <w:t>ПКН-2</w:t>
            </w:r>
          </w:p>
          <w:p w:rsidR="00E2761B" w:rsidRDefault="00AA7713">
            <w:pPr>
              <w:widowControl w:val="0"/>
              <w:jc w:val="both"/>
            </w:pPr>
            <w:r>
              <w:t xml:space="preserve">Способность на </w:t>
            </w:r>
            <w:r>
              <w:lastRenderedPageBreak/>
              <w:t xml:space="preserve">основе существующих методик, нормативно-правовой базы рассчитывать финансово-экономические показатели, </w:t>
            </w:r>
            <w:r>
              <w:rPr>
                <w:color w:val="000000"/>
              </w:rPr>
              <w:t>анализировать и содержательно объяснять природу экономических процессов на микро и макроуровне.</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 xml:space="preserve">1. Применяет нормативно-правовую </w:t>
            </w:r>
            <w:r>
              <w:lastRenderedPageBreak/>
              <w:t>базу, регламентирующую порядок расчета финансово-экономических показателей.</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jc w:val="both"/>
            </w:pPr>
            <w:r>
              <w:t xml:space="preserve">Специфику функций, </w:t>
            </w:r>
            <w:r>
              <w:lastRenderedPageBreak/>
              <w:t>задач, направлений деятельности банков и небанковских финансовых институтов; основные законодательные и нормативные правовые акты, регламентирующие их деятельность.</w:t>
            </w:r>
          </w:p>
          <w:p w:rsidR="00E2761B" w:rsidRDefault="00AA7713">
            <w:pPr>
              <w:widowControl w:val="0"/>
              <w:jc w:val="both"/>
            </w:pPr>
            <w:r>
              <w:t>Уметь:</w:t>
            </w:r>
          </w:p>
          <w:p w:rsidR="00E2761B" w:rsidRDefault="00AA7713">
            <w:pPr>
              <w:widowControl w:val="0"/>
              <w:jc w:val="both"/>
            </w:pPr>
            <w:r>
              <w:t>Осуществлять поиск действующих редакций законодательных и нормативных правовых актов в информационно-правовых и аналитических базах «Гарант», «Консультант» и т.п.</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textAlignment w:val="baseline"/>
            </w:pPr>
            <w:r>
              <w:t xml:space="preserve">На основе данных, представленных на сайте Банка России, </w:t>
            </w:r>
            <w:r>
              <w:lastRenderedPageBreak/>
              <w:t>проанализируйте динамику качества кредитного портфеля банковского сектора за последние 10 лет, 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E2761B">
            <w:pPr>
              <w:widowControl w:val="0"/>
              <w:jc w:val="both"/>
              <w:rPr>
                <w:sz w:val="28"/>
                <w:szCs w:val="28"/>
              </w:rPr>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2. Производит расчет финансово-экономических показателей на макро-, мезо- и микроуровнях.</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rPr>
                <w:color w:val="000000"/>
              </w:rPr>
            </w:pPr>
            <w:r>
              <w:rPr>
                <w:color w:val="000000"/>
              </w:rPr>
              <w:t>Знать:</w:t>
            </w:r>
          </w:p>
          <w:p w:rsidR="00E2761B" w:rsidRDefault="00AA7713">
            <w:pPr>
              <w:widowControl w:val="0"/>
              <w:jc w:val="both"/>
              <w:textAlignment w:val="baseline"/>
              <w:rPr>
                <w:color w:val="000000"/>
              </w:rPr>
            </w:pPr>
            <w:r>
              <w:rPr>
                <w:color w:val="000000"/>
              </w:rPr>
              <w:t>Основные показатели, характеризующие состояние и тенденции развития кредитной системы.</w:t>
            </w:r>
          </w:p>
          <w:p w:rsidR="00E2761B" w:rsidRDefault="00AA7713">
            <w:pPr>
              <w:widowControl w:val="0"/>
              <w:jc w:val="both"/>
              <w:textAlignment w:val="baseline"/>
              <w:rPr>
                <w:color w:val="000000"/>
              </w:rPr>
            </w:pPr>
            <w:r>
              <w:rPr>
                <w:color w:val="000000"/>
              </w:rPr>
              <w:t>Уметь:</w:t>
            </w:r>
          </w:p>
          <w:p w:rsidR="00E2761B" w:rsidRDefault="00AA7713">
            <w:pPr>
              <w:widowControl w:val="0"/>
              <w:jc w:val="both"/>
              <w:textAlignment w:val="baseline"/>
              <w:rPr>
                <w:color w:val="000000"/>
              </w:rPr>
            </w:pPr>
            <w:r>
              <w:rPr>
                <w:color w:val="000000"/>
              </w:rPr>
              <w:t>Анализировать статистические материалы по финансово-экономическим показателям банков и небанковских институтов кредитной системы.</w:t>
            </w:r>
          </w:p>
          <w:p w:rsidR="00E2761B" w:rsidRDefault="00E2761B">
            <w:pPr>
              <w:widowControl w:val="0"/>
              <w:jc w:val="both"/>
              <w:textAlignment w:val="baseline"/>
              <w:rPr>
                <w:color w:val="000000"/>
              </w:rPr>
            </w:pP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rPr>
                <w:lang w:eastAsia="en-US"/>
              </w:rPr>
            </w:pPr>
            <w:r>
              <w:rPr>
                <w:lang w:eastAsia="en-US"/>
              </w:rPr>
              <w:t>Пользуясь данными сайта www.cbr.ru и другими ресурсами, сделайте подборку источников аналитической информации (с указанием конкретных разделов и таблиц) для анализа потребительского кредитования в России. Проведите сравнительный анализ кредитования населения: розничного кредита, потребительского кредита.</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3. Анализирует и раскрывает природу </w:t>
            </w:r>
            <w:r>
              <w:lastRenderedPageBreak/>
              <w:t>экономических процессов на основе полученных финансово-экономических показателей на макро-, мезо- и микроуровнях.</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jc w:val="both"/>
            </w:pPr>
            <w:r>
              <w:t xml:space="preserve">Приемы и методы </w:t>
            </w:r>
            <w:r>
              <w:lastRenderedPageBreak/>
              <w:t>количественного и качественного анализа экономических процессов в кредитной системе.</w:t>
            </w:r>
          </w:p>
          <w:p w:rsidR="00E2761B" w:rsidRDefault="00AA7713">
            <w:pPr>
              <w:widowControl w:val="0"/>
              <w:jc w:val="both"/>
            </w:pPr>
            <w:r>
              <w:t>Уметь:</w:t>
            </w:r>
          </w:p>
          <w:p w:rsidR="00E2761B" w:rsidRDefault="00AA7713">
            <w:pPr>
              <w:widowControl w:val="0"/>
              <w:jc w:val="both"/>
            </w:pPr>
            <w:r>
              <w:t>Анализировать и интерпретировать данные отечественной и зарубежной статистики о процессах, протекающих в кредитной систем, тенденциях, макроэкономических показателях, объяснять на их основе природу экономических процессов и явлений на макро-, мезо- и микроуровнях.</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 xml:space="preserve">По материалам статистики Банка России проведите анализ и </w:t>
            </w:r>
            <w:r>
              <w:lastRenderedPageBreak/>
              <w:t>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 с госучастием в уставном капитале банковского сектора; в региональном разрезе; по вкладу в финансовый результат банковского сектора. Дайте оценку тенденциям и перспективам развития указанного кластера банков, оцените тенденции усиления уровня огосударствления банковского сектора России.</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УК-11</w:t>
            </w:r>
          </w:p>
          <w:p w:rsidR="00E2761B" w:rsidRDefault="00AA7713">
            <w:pPr>
              <w:widowControl w:val="0"/>
              <w:jc w:val="both"/>
            </w:pPr>
            <w:r>
              <w:t>Способность к постановке целей и задач исследований, выбору оптимальных путей и методов их достижения (</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Способы выработки эффективных решений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анализа больших данных.</w:t>
            </w:r>
          </w:p>
          <w:p w:rsidR="00E2761B" w:rsidRDefault="00AA7713">
            <w:pPr>
              <w:widowControl w:val="0"/>
              <w:jc w:val="both"/>
            </w:pPr>
            <w:r>
              <w:t>Уметь:</w:t>
            </w:r>
          </w:p>
          <w:p w:rsidR="00E2761B" w:rsidRDefault="00AA7713">
            <w:pPr>
              <w:widowControl w:val="0"/>
              <w:tabs>
                <w:tab w:val="left" w:pos="540"/>
              </w:tabs>
              <w:contextualSpacing/>
              <w:jc w:val="both"/>
            </w:pPr>
            <w:r>
              <w:t xml:space="preserve">Предлагать целостное структурированное </w:t>
            </w:r>
            <w:r>
              <w:lastRenderedPageBreak/>
              <w:t>описание проблем деятельности банков и небанковских финансовых институтов на основе результатов прикладных научных исследований в профессиональной сфере с использованием технологий искусственного интеллекта и анализа больших данных.</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Оцените ситуацию с количеством региональных банков в настоящее время и их положением в банковской системе? Как она развивалась в последние годы? Какую функцию в экономике они выполняют? Как вы считаете, может ли Банк России для развития региональных банков принять какие-либо дополнительные решения?</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2. Обосновывает системную формулировку цели и постановку задачи управления.</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направления надзора и механизмы надзорной деятельности с учетом принимаемых рисков банками и небанковскими финансовыми институтами.</w:t>
            </w:r>
          </w:p>
          <w:p w:rsidR="00E2761B" w:rsidRDefault="00AA7713">
            <w:pPr>
              <w:widowControl w:val="0"/>
              <w:jc w:val="both"/>
            </w:pPr>
            <w:r>
              <w:t>Уметь:</w:t>
            </w:r>
          </w:p>
          <w:p w:rsidR="00E2761B" w:rsidRDefault="00AA7713">
            <w:pPr>
              <w:widowControl w:val="0"/>
              <w:jc w:val="both"/>
            </w:pPr>
            <w:r>
              <w:t>Обосновывать направления надзора и оценивать адекватность применяемых мер надзорного реагирования в деятельности банков и небанковских финансовых институтов с учетом принимаемых рисков.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Оцените перспективы усиления уровня специализации /универсализации банков в банковской сфере России.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3. Взвешенно и системно подходит к анализу ситуации, </w:t>
            </w:r>
            <w:r>
              <w:lastRenderedPageBreak/>
              <w:t>формулировке критериев и условий выбора.</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Знать:</w:t>
            </w:r>
          </w:p>
          <w:p w:rsidR="00E2761B" w:rsidRDefault="00AA7713">
            <w:pPr>
              <w:widowControl w:val="0"/>
              <w:jc w:val="both"/>
            </w:pPr>
            <w:r>
              <w:t xml:space="preserve">Содержание основной отечественной и </w:t>
            </w:r>
            <w:r>
              <w:lastRenderedPageBreak/>
              <w:t>зарубежной литературы по теоретическим вопросам, связанным с функционированием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Системно анализировать параметры деятельности банков и небанковских финансовых институтов, критерии и условия их развития с учетом внедрения цифровых технологий.</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 xml:space="preserve">Оцените перспективы возможны по динамике ключевой ставки и уровню инфляции в 2022 г. в условиях замедления мировой </w:t>
            </w:r>
            <w:r>
              <w:lastRenderedPageBreak/>
              <w:t>экономики, последствий пандемии коронавируса, усиления глобальной неопределенности и снижения цен на нефть?</w:t>
            </w:r>
          </w:p>
          <w:p w:rsidR="00E2761B" w:rsidRDefault="00E2761B">
            <w:pPr>
              <w:widowControl w:val="0"/>
              <w:jc w:val="both"/>
              <w:rPr>
                <w:sz w:val="28"/>
                <w:szCs w:val="28"/>
              </w:rPr>
            </w:pP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tabs>
                <w:tab w:val="left" w:pos="5"/>
                <w:tab w:val="left" w:pos="1418"/>
                <w:tab w:val="right" w:leader="underscore" w:pos="8505"/>
              </w:tabs>
              <w:jc w:val="both"/>
            </w:pPr>
            <w:r>
              <w:t>Методы абстрактного мышления, анализа информации и синтеза проблемных ситуаций, формализованных моделей процессов и явлений применительно к регулированию деятельности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 xml:space="preserve">Применять методы абстрактного мышления, анализа информации и синтеза проблемных ситуаций, формализованных моделей процессов и явлений в области </w:t>
            </w:r>
            <w:r>
              <w:lastRenderedPageBreak/>
              <w:t>регулирования и надзора за деятельностью банков и небанковских финансовых институтов в России.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rPr>
                <w:color w:val="000000"/>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w:t>
            </w:r>
            <w:r>
              <w:t xml:space="preserve"> чем связаны изменения в системе страхования вкладов? Оцените</w:t>
            </w:r>
            <w:r>
              <w:rPr>
                <w:color w:val="000000"/>
              </w:rPr>
              <w:t xml:space="preserve">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Основы системного подхода к анализу современных эффективных практик регулирования и надзора за деятельностью банков и небанковских финансовых институтов.</w:t>
            </w:r>
          </w:p>
          <w:p w:rsidR="00E2761B" w:rsidRDefault="00AA7713">
            <w:pPr>
              <w:widowControl w:val="0"/>
              <w:jc w:val="both"/>
            </w:pPr>
            <w:r>
              <w:t>Уметь:</w:t>
            </w:r>
          </w:p>
          <w:p w:rsidR="00E2761B" w:rsidRDefault="00AA7713">
            <w:pPr>
              <w:widowControl w:val="0"/>
              <w:jc w:val="both"/>
            </w:pPr>
            <w:r>
              <w:t>Предлагать нестандартные решения на основе системного подхода, новые проекты, стратегии адаптации современных эффективных практик надзора за деятельностью банков и небанковских финансовых институтов в России.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rPr>
                <w:color w:val="000000"/>
              </w:rPr>
            </w:pPr>
            <w:r>
              <w:rPr>
                <w:color w:val="000000"/>
              </w:rPr>
              <w:t>Банк России является мегарегулятором, что предполагает одновременное регулирование им деятельности участников финансового рынка - банков, небанковских финансовых институтов. Поясните как процессы, связанные с перераспределением денежных потоков, изменением структуры финансовых требований и обязательств между секторами экономики влияют на проявление банковских рисков? Какое влияние оказывает политика Банка России?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lang w:eastAsia="en-US"/>
              </w:rPr>
            </w:pPr>
            <w:r>
              <w:rPr>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Теоретические, организационные и правовые основы деятельности банков и небанковских финансовых институтов в России.</w:t>
            </w:r>
          </w:p>
          <w:p w:rsidR="00E2761B" w:rsidRDefault="00AA7713">
            <w:pPr>
              <w:widowControl w:val="0"/>
              <w:jc w:val="both"/>
            </w:pPr>
            <w:r>
              <w:t>Уметь:</w:t>
            </w:r>
          </w:p>
          <w:p w:rsidR="00E2761B" w:rsidRDefault="00AA7713">
            <w:pPr>
              <w:widowControl w:val="0"/>
              <w:jc w:val="both"/>
            </w:pPr>
            <w:r>
              <w:t xml:space="preserve">Выносить </w:t>
            </w:r>
            <w:r>
              <w:lastRenderedPageBreak/>
              <w:t>профессионально-обоснованные предложения по теоретическим, организационным и правовым основам функционирования банков и небанковских финансовых институтов.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К какому из сценариев макроэкономического развития на 2021-2023 годы можно отнести описанные внешние и внутренние предпосылки:</w:t>
            </w:r>
          </w:p>
          <w:p w:rsidR="00E2761B" w:rsidRDefault="00AA7713">
            <w:pPr>
              <w:pStyle w:val="aff1"/>
              <w:numPr>
                <w:ilvl w:val="0"/>
                <w:numId w:val="11"/>
              </w:numPr>
              <w:jc w:val="both"/>
              <w:rPr>
                <w:sz w:val="24"/>
                <w:szCs w:val="24"/>
              </w:rPr>
            </w:pPr>
            <w:r>
              <w:rPr>
                <w:sz w:val="24"/>
                <w:szCs w:val="24"/>
              </w:rPr>
              <w:t>ослабление рисков эпидемии;</w:t>
            </w:r>
          </w:p>
          <w:p w:rsidR="00E2761B" w:rsidRDefault="00AA7713">
            <w:pPr>
              <w:pStyle w:val="aff1"/>
              <w:numPr>
                <w:ilvl w:val="0"/>
                <w:numId w:val="11"/>
              </w:numPr>
              <w:jc w:val="both"/>
              <w:rPr>
                <w:sz w:val="24"/>
                <w:szCs w:val="24"/>
              </w:rPr>
            </w:pPr>
            <w:r>
              <w:rPr>
                <w:sz w:val="24"/>
                <w:szCs w:val="24"/>
              </w:rPr>
              <w:t>снижение цен на нефть в район 35$, а потом плавное восстановление;</w:t>
            </w:r>
          </w:p>
          <w:p w:rsidR="00E2761B" w:rsidRDefault="00AA7713">
            <w:pPr>
              <w:pStyle w:val="aff1"/>
              <w:numPr>
                <w:ilvl w:val="0"/>
                <w:numId w:val="11"/>
              </w:numPr>
              <w:jc w:val="both"/>
              <w:rPr>
                <w:sz w:val="24"/>
                <w:szCs w:val="24"/>
              </w:rPr>
            </w:pPr>
            <w:r>
              <w:rPr>
                <w:sz w:val="24"/>
                <w:szCs w:val="24"/>
              </w:rPr>
              <w:t>небольшой рост кредитных спредов, а потом медленное снижение;</w:t>
            </w:r>
          </w:p>
          <w:p w:rsidR="00E2761B" w:rsidRDefault="00AA7713">
            <w:pPr>
              <w:pStyle w:val="aff1"/>
              <w:numPr>
                <w:ilvl w:val="0"/>
                <w:numId w:val="11"/>
              </w:numPr>
              <w:jc w:val="both"/>
              <w:rPr>
                <w:sz w:val="24"/>
                <w:szCs w:val="24"/>
              </w:rPr>
            </w:pPr>
            <w:r>
              <w:rPr>
                <w:sz w:val="24"/>
                <w:szCs w:val="24"/>
              </w:rPr>
              <w:t>более мягкая бюджетная консолидация;</w:t>
            </w:r>
          </w:p>
          <w:p w:rsidR="00E2761B" w:rsidRDefault="00AA7713">
            <w:pPr>
              <w:pStyle w:val="aff1"/>
              <w:numPr>
                <w:ilvl w:val="0"/>
                <w:numId w:val="11"/>
              </w:numPr>
              <w:jc w:val="both"/>
              <w:rPr>
                <w:sz w:val="24"/>
                <w:szCs w:val="24"/>
              </w:rPr>
            </w:pPr>
            <w:r>
              <w:rPr>
                <w:sz w:val="24"/>
                <w:szCs w:val="24"/>
              </w:rPr>
              <w:lastRenderedPageBreak/>
              <w:t>в домохозяйствах устойчивое восстановление потребительской активности с последующим снижением темпов;</w:t>
            </w:r>
          </w:p>
          <w:p w:rsidR="00E2761B" w:rsidRDefault="00AA7713">
            <w:pPr>
              <w:pStyle w:val="aff1"/>
              <w:numPr>
                <w:ilvl w:val="0"/>
                <w:numId w:val="11"/>
              </w:numPr>
              <w:jc w:val="both"/>
              <w:rPr>
                <w:sz w:val="24"/>
                <w:szCs w:val="24"/>
              </w:rPr>
            </w:pPr>
            <w:r>
              <w:rPr>
                <w:sz w:val="24"/>
                <w:szCs w:val="24"/>
              </w:rPr>
              <w:t>более медленное восстановление инвестиционной активности, а возможно частичный отказ от инвестиционных планов.</w:t>
            </w:r>
          </w:p>
        </w:tc>
      </w:tr>
    </w:tbl>
    <w:p w:rsidR="00E2761B" w:rsidRDefault="00E2761B">
      <w:pPr>
        <w:spacing w:line="360" w:lineRule="auto"/>
        <w:jc w:val="both"/>
        <w:outlineLvl w:val="0"/>
        <w:rPr>
          <w:sz w:val="28"/>
          <w:szCs w:val="28"/>
        </w:rPr>
      </w:pPr>
    </w:p>
    <w:p w:rsidR="00E2761B" w:rsidRDefault="00AA7713">
      <w:pPr>
        <w:spacing w:after="160" w:line="360" w:lineRule="auto"/>
        <w:jc w:val="both"/>
        <w:outlineLvl w:val="0"/>
      </w:pPr>
      <w:r>
        <w:rPr>
          <w:sz w:val="28"/>
          <w:szCs w:val="28"/>
        </w:rPr>
        <w:t>38.03.01 «Экономика»</w:t>
      </w:r>
      <w:r>
        <w:rPr>
          <w:sz w:val="28"/>
          <w:szCs w:val="28"/>
          <w:lang w:eastAsia="en-US"/>
        </w:rPr>
        <w:t>, ОП «Экономика и финансы», Профиль «Банки и финтех»</w:t>
      </w:r>
    </w:p>
    <w:tbl>
      <w:tblPr>
        <w:tblW w:w="5000" w:type="pct"/>
        <w:tblLayout w:type="fixed"/>
        <w:tblLook w:val="04A0" w:firstRow="1" w:lastRow="0" w:firstColumn="1" w:lastColumn="0" w:noHBand="0" w:noVBand="1"/>
      </w:tblPr>
      <w:tblGrid>
        <w:gridCol w:w="2267"/>
        <w:gridCol w:w="2561"/>
        <w:gridCol w:w="2880"/>
        <w:gridCol w:w="6852"/>
      </w:tblGrid>
      <w:tr w:rsidR="00E2761B">
        <w:tc>
          <w:tcPr>
            <w:tcW w:w="2268"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Наименование компетенции</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Наименование индикаторов достижения компетенции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Результаты обучения (умения и знания), соотнесенные с индикаторами достижения компетенции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center"/>
              <w:rPr>
                <w:b/>
              </w:rPr>
            </w:pPr>
            <w:r>
              <w:rPr>
                <w:b/>
              </w:rPr>
              <w:t>Типовые контрольные задания</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color w:val="000000"/>
              </w:rPr>
            </w:pPr>
            <w:r>
              <w:rPr>
                <w:color w:val="000000"/>
              </w:rPr>
              <w:t>ПКП-1</w:t>
            </w:r>
          </w:p>
          <w:p w:rsidR="00E2761B" w:rsidRDefault="00AA7713">
            <w:pPr>
              <w:widowControl w:val="0"/>
              <w:jc w:val="both"/>
            </w:pPr>
            <w: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w:t>
            </w:r>
            <w:r>
              <w:lastRenderedPageBreak/>
              <w:t>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rPr>
                <w:rFonts w:eastAsia="Calibri"/>
              </w:rPr>
            </w:pPr>
            <w:r>
              <w:rPr>
                <w:rFonts w:eastAsia="Calibri"/>
              </w:rPr>
              <w:lastRenderedPageBreak/>
              <w:t>1. Владеет современным инструментарием анализа финансового рынка и деятельности отдельных коммерческих банков.</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pPr>
            <w:r>
              <w:t>Знать:</w:t>
            </w:r>
          </w:p>
          <w:p w:rsidR="00E2761B" w:rsidRDefault="00AA7713">
            <w:pPr>
              <w:widowControl w:val="0"/>
              <w:jc w:val="both"/>
              <w:textAlignment w:val="baseline"/>
            </w:pPr>
            <w:r>
              <w:t>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в условиях цифровизации.</w:t>
            </w:r>
          </w:p>
          <w:p w:rsidR="00E2761B" w:rsidRDefault="00AA7713">
            <w:pPr>
              <w:widowControl w:val="0"/>
              <w:jc w:val="both"/>
              <w:textAlignment w:val="baseline"/>
            </w:pPr>
            <w:r>
              <w:t>Уметь:</w:t>
            </w:r>
          </w:p>
          <w:p w:rsidR="00E2761B" w:rsidRDefault="00AA7713">
            <w:pPr>
              <w:pStyle w:val="aff1"/>
              <w:ind w:left="0"/>
              <w:jc w:val="both"/>
              <w:rPr>
                <w:sz w:val="24"/>
                <w:szCs w:val="24"/>
              </w:rPr>
            </w:pPr>
            <w:r>
              <w:rPr>
                <w:sz w:val="24"/>
                <w:szCs w:val="24"/>
              </w:rPr>
              <w:t xml:space="preserve">Анализировать и давать оценку деятельности банков и небанковских финансовых институтов по внедрению инновационных </w:t>
            </w:r>
            <w:r>
              <w:rPr>
                <w:sz w:val="24"/>
                <w:szCs w:val="24"/>
              </w:rPr>
              <w:lastRenderedPageBreak/>
              <w:t>финансовых продуктов, базирующихся на современных информационных технологиях.</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contextualSpacing/>
              <w:jc w:val="both"/>
              <w:rPr>
                <w:rFonts w:eastAsia="Calibri"/>
                <w:bCs/>
                <w:color w:val="231F20"/>
                <w:lang w:eastAsia="en-US"/>
              </w:rPr>
            </w:pPr>
            <w:r>
              <w:rPr>
                <w:rFonts w:eastAsia="Calibri"/>
                <w:bCs/>
                <w:color w:val="231F20"/>
                <w:lang w:eastAsia="en-US"/>
              </w:rPr>
              <w:t xml:space="preserve">Основными движущими силами спроса физических лиц на кредиты являются рост реальных располагаемых доходов населения, а также активная маркетинговая и рекламная политика банков, продвигающих свои кредитные продукты, производителей и продавцов товаров, стремящихся увеличить объемы продаж. Рассмотрите развитие кредитования населения за последние 10 лет и выявите его зависимость от изменения реальных доходов населения. Как вы оцениваете проникновение в эту сферу современных финансовых технологий? Какие финансовые технологии способствуют развитию потребительского кредитования, а какие препятствуют? Как это сказывается на развитии экономики в целом? </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rPr>
                <w:rFonts w:eastAsia="Calibri"/>
              </w:rPr>
            </w:pPr>
            <w:r>
              <w:rPr>
                <w:rFonts w:eastAsia="Calibri"/>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Знать:</w:t>
            </w:r>
          </w:p>
          <w:p w:rsidR="00E2761B" w:rsidRDefault="00AA7713">
            <w:pPr>
              <w:widowControl w:val="0"/>
              <w:jc w:val="both"/>
            </w:pPr>
            <w:r>
              <w:t>Основные источники информации для анализа состояния, проблем и перспектив развития институтов кредитной системы, содержание основной отечественной и зарубежной литературы по теоретическим вопросам, связанным с функционированием банков и небанковских финансовых институтов, их продуктов и услуг.</w:t>
            </w:r>
          </w:p>
          <w:p w:rsidR="00E2761B" w:rsidRDefault="00AA7713">
            <w:pPr>
              <w:widowControl w:val="0"/>
              <w:jc w:val="both"/>
            </w:pPr>
            <w:r>
              <w:t>Уметь:</w:t>
            </w:r>
          </w:p>
          <w:p w:rsidR="00E2761B" w:rsidRDefault="00AA7713">
            <w:pPr>
              <w:widowControl w:val="0"/>
              <w:jc w:val="both"/>
            </w:pPr>
            <w:r>
              <w:rPr>
                <w:rFonts w:eastAsia="Calibri"/>
              </w:rPr>
              <w:t>Применять профессиональные знания для прогнозирования финансовых условий в целях достижения стабильности и устойчивого развития коммерческих банков и других институтов финансового рынка</w:t>
            </w:r>
            <w:r>
              <w:t>.</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государственной поддержки указанной сферы?</w:t>
            </w:r>
          </w:p>
          <w:p w:rsidR="00E2761B" w:rsidRDefault="00AA7713">
            <w:pPr>
              <w:pStyle w:val="aff5"/>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Как развивается ипотечное кредитование за рубежом? Обратившись к экономической литературе и статистическим данным, рассмотрите особенности кредитования в США и Германии и сравните их с российским ипотечным кредитованием. Сделайте выводы. Какой зарубежный опыт в области ипотечного кредитования был бы полезен для российского рынка ипотечного жилищного кредитования?</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pPr>
            <w:r>
              <w:t>ПКП-2</w:t>
            </w:r>
          </w:p>
          <w:p w:rsidR="00E2761B" w:rsidRDefault="00AA7713">
            <w:pPr>
              <w:widowControl w:val="0"/>
            </w:pPr>
            <w:r>
              <w:t xml:space="preserve">Способность использовать финансовые </w:t>
            </w:r>
            <w:r>
              <w:lastRenderedPageBreak/>
              <w:t>технологии для развития и повышения эффективности деятельности субъектов финансового рынка, в том числе коммерческих банков.</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pStyle w:val="aff1"/>
              <w:ind w:left="0"/>
              <w:jc w:val="both"/>
              <w:textAlignment w:val="baseline"/>
              <w:rPr>
                <w:sz w:val="24"/>
                <w:szCs w:val="24"/>
              </w:rPr>
            </w:pPr>
            <w:r>
              <w:rPr>
                <w:sz w:val="24"/>
                <w:szCs w:val="24"/>
              </w:rPr>
              <w:lastRenderedPageBreak/>
              <w:t xml:space="preserve">1. Демонстрирует знание финансовых технологий при разработке </w:t>
            </w:r>
            <w:r>
              <w:rPr>
                <w:sz w:val="24"/>
                <w:szCs w:val="24"/>
              </w:rPr>
              <w:lastRenderedPageBreak/>
              <w:t>предложений по их использованию в деятельности коммерческих банков и других субъектов финансового рынка.</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pStyle w:val="aff1"/>
              <w:ind w:left="0"/>
              <w:jc w:val="both"/>
              <w:textAlignment w:val="baseline"/>
              <w:rPr>
                <w:sz w:val="24"/>
                <w:szCs w:val="24"/>
              </w:rPr>
            </w:pPr>
            <w:r>
              <w:rPr>
                <w:sz w:val="24"/>
                <w:szCs w:val="24"/>
              </w:rPr>
              <w:lastRenderedPageBreak/>
              <w:t>Знать:</w:t>
            </w:r>
          </w:p>
          <w:p w:rsidR="00E2761B" w:rsidRDefault="00AA7713">
            <w:pPr>
              <w:pStyle w:val="aff1"/>
              <w:ind w:left="0"/>
              <w:jc w:val="both"/>
              <w:textAlignment w:val="baseline"/>
              <w:rPr>
                <w:sz w:val="24"/>
                <w:szCs w:val="24"/>
              </w:rPr>
            </w:pPr>
            <w:r>
              <w:rPr>
                <w:sz w:val="24"/>
                <w:szCs w:val="24"/>
              </w:rPr>
              <w:t xml:space="preserve">Содержание основной отечественной и зарубежной литературы </w:t>
            </w:r>
            <w:r>
              <w:rPr>
                <w:sz w:val="24"/>
                <w:szCs w:val="24"/>
              </w:rPr>
              <w:lastRenderedPageBreak/>
              <w:t>по теоретическим вопросам, связанным с функционированием институтов кредитной системы с учетом применения финансовых технологий.</w:t>
            </w:r>
          </w:p>
          <w:p w:rsidR="00E2761B" w:rsidRDefault="00AA7713">
            <w:pPr>
              <w:pStyle w:val="aff1"/>
              <w:ind w:left="0"/>
              <w:jc w:val="both"/>
              <w:textAlignment w:val="baseline"/>
              <w:rPr>
                <w:sz w:val="24"/>
                <w:szCs w:val="24"/>
              </w:rPr>
            </w:pPr>
            <w:r>
              <w:rPr>
                <w:sz w:val="24"/>
                <w:szCs w:val="24"/>
              </w:rPr>
              <w:t>Уметь:</w:t>
            </w:r>
          </w:p>
          <w:p w:rsidR="00E2761B" w:rsidRDefault="00AA7713">
            <w:pPr>
              <w:pStyle w:val="aff1"/>
              <w:ind w:left="0"/>
              <w:jc w:val="both"/>
              <w:textAlignment w:val="baseline"/>
              <w:rPr>
                <w:sz w:val="24"/>
                <w:szCs w:val="24"/>
              </w:rPr>
            </w:pPr>
            <w:r>
              <w:rPr>
                <w:sz w:val="24"/>
                <w:szCs w:val="24"/>
              </w:rPr>
              <w:t>Использовать современные финансовые технологии для формирования предложений по повышению эффективности деятельности банков и небанковских финансовых институтов.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pStyle w:val="aff1"/>
              <w:ind w:left="0"/>
              <w:jc w:val="both"/>
              <w:textAlignment w:val="baseline"/>
              <w:rPr>
                <w:sz w:val="24"/>
                <w:szCs w:val="24"/>
              </w:rPr>
            </w:pPr>
            <w:r>
              <w:rPr>
                <w:sz w:val="24"/>
                <w:szCs w:val="24"/>
              </w:rPr>
              <w:t xml:space="preserve">Доля активов российских банков, контролируемых государством, за 2008-2017 гг. значительно выросла. На основе данных Банка России оцените место и роль каждой из групп </w:t>
            </w:r>
            <w:r>
              <w:rPr>
                <w:sz w:val="24"/>
                <w:szCs w:val="24"/>
              </w:rPr>
              <w:lastRenderedPageBreak/>
              <w:t>кредитных организаций в банковской системе. Проведите анализ, в том числе с позиции оценки эффективности деятельности регулятора.</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pStyle w:val="aff1"/>
              <w:ind w:left="0"/>
              <w:jc w:val="both"/>
              <w:textAlignment w:val="baseline"/>
              <w:rPr>
                <w:sz w:val="24"/>
                <w:szCs w:val="24"/>
              </w:rPr>
            </w:pPr>
            <w:r>
              <w:rPr>
                <w:sz w:val="24"/>
                <w:szCs w:val="24"/>
              </w:rPr>
              <w:t>2. Выявляет проблемы использования финансовых технологий в банковском секторе и разрабатывает рекомендации по их преодолению.</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pPr>
            <w:r>
              <w:t>Знать:</w:t>
            </w:r>
          </w:p>
          <w:p w:rsidR="00E2761B" w:rsidRDefault="00AA7713">
            <w:pPr>
              <w:widowControl w:val="0"/>
              <w:jc w:val="both"/>
              <w:textAlignment w:val="baseline"/>
            </w:pPr>
            <w:r>
              <w:t>Основные тенденции в развитии новых продуктов и услуг банков и небанковских финансовых институтов, формирующих финтех-индустрию кредитной системы, на основе передового отечественного и зарубежного опыта.</w:t>
            </w:r>
          </w:p>
          <w:p w:rsidR="00E2761B" w:rsidRDefault="00AA7713">
            <w:pPr>
              <w:widowControl w:val="0"/>
              <w:jc w:val="both"/>
              <w:textAlignment w:val="baseline"/>
            </w:pPr>
            <w:r>
              <w:t>Уметь:</w:t>
            </w:r>
          </w:p>
          <w:p w:rsidR="00E2761B" w:rsidRDefault="00AA7713">
            <w:pPr>
              <w:widowControl w:val="0"/>
              <w:tabs>
                <w:tab w:val="left" w:pos="540"/>
              </w:tabs>
              <w:jc w:val="both"/>
              <w:textAlignment w:val="baseline"/>
            </w:pPr>
            <w:r>
              <w:t xml:space="preserve">Адаптировать современные эффективные практики применения финансовых технологий в </w:t>
            </w:r>
            <w:r>
              <w:lastRenderedPageBreak/>
              <w:t>деятельности банков и небанковских финансовых институтов.</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Традиционный показатель обеспеченности банковскими услугами - число внутренних структурных подразделений банков на 100 тыс. жителей - в России постепенно сокращается. Если в 2010 году в среднем на 100 тыс. жителей приходилось 27,1 банковского отделения, то на конец 2017 года – 23,1. Дайте оценку указанной динамике. Является ли данная тенденция общемировой? Связано ли снижение числа банковских отделений с сокращением количества банков за последнее десятилетие или существует иная причина?</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color w:val="000000"/>
              </w:rPr>
            </w:pPr>
            <w:r>
              <w:rPr>
                <w:color w:val="000000"/>
              </w:rPr>
              <w:lastRenderedPageBreak/>
              <w:t>ПКП-3</w:t>
            </w:r>
          </w:p>
          <w:p w:rsidR="00E2761B" w:rsidRDefault="00AA7713">
            <w:pPr>
              <w:widowControl w:val="0"/>
              <w:jc w:val="both"/>
            </w:pPr>
            <w: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suppressAutoHyphens w:val="0"/>
              <w:jc w:val="both"/>
            </w:pPr>
            <w:r>
              <w:t xml:space="preserve">1. </w:t>
            </w:r>
            <w:r>
              <w:rPr>
                <w:rFonts w:eastAsia="Calibri"/>
              </w:rPr>
              <w:t>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extAlignment w:val="baseline"/>
            </w:pPr>
            <w:r>
              <w:t>Знать:</w:t>
            </w:r>
          </w:p>
          <w:p w:rsidR="00E2761B" w:rsidRDefault="00AA7713">
            <w:pPr>
              <w:widowControl w:val="0"/>
              <w:jc w:val="both"/>
              <w:textAlignment w:val="baseline"/>
            </w:pPr>
            <w:r>
              <w:t>Современные инструменты и методы финтеха для решения профессиональных задач на уровне банков и небанковских финансовых институтов.</w:t>
            </w:r>
          </w:p>
          <w:p w:rsidR="00E2761B" w:rsidRDefault="00AA7713">
            <w:pPr>
              <w:widowControl w:val="0"/>
              <w:tabs>
                <w:tab w:val="left" w:pos="540"/>
              </w:tabs>
              <w:contextualSpacing/>
              <w:jc w:val="both"/>
            </w:pPr>
            <w:r>
              <w:t>Уметь:</w:t>
            </w:r>
          </w:p>
          <w:p w:rsidR="00E2761B" w:rsidRDefault="00AA7713">
            <w:pPr>
              <w:widowControl w:val="0"/>
              <w:tabs>
                <w:tab w:val="left" w:pos="540"/>
              </w:tabs>
              <w:contextualSpacing/>
              <w:jc w:val="both"/>
            </w:pPr>
            <w:r>
              <w:t>Адаптировать отдельные практики надзора за деятельностью банков и небанковских финансовых институтов, применяемые за рубежом.</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textAlignment w:val="baseline"/>
            </w:pPr>
            <w:r>
              <w:t>На основе данных, представленных на сайте Банка России, проанализируйте динамику качества кредитного портфеля банковского сектора за последние 10 лет, 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312"/>
              </w:tabs>
              <w:rPr>
                <w:rFonts w:eastAsia="Calibri"/>
              </w:rPr>
            </w:pPr>
            <w:r>
              <w:rPr>
                <w:rFonts w:eastAsia="Calibri"/>
              </w:rPr>
              <w:t>2. 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textAlignment w:val="baseline"/>
              <w:rPr>
                <w:color w:val="000000"/>
              </w:rPr>
            </w:pPr>
            <w:r>
              <w:rPr>
                <w:color w:val="000000"/>
              </w:rPr>
              <w:t>Знать:</w:t>
            </w:r>
          </w:p>
          <w:p w:rsidR="00E2761B" w:rsidRDefault="00AA7713">
            <w:pPr>
              <w:widowControl w:val="0"/>
              <w:jc w:val="both"/>
              <w:textAlignment w:val="baseline"/>
              <w:rPr>
                <w:color w:val="000000"/>
              </w:rPr>
            </w:pPr>
            <w:r>
              <w:rPr>
                <w:color w:val="000000"/>
              </w:rPr>
              <w:t>Основные показатели, характеризующие состояние и тенденции развития кредитной системы.</w:t>
            </w:r>
          </w:p>
          <w:p w:rsidR="00E2761B" w:rsidRDefault="00AA7713">
            <w:pPr>
              <w:widowControl w:val="0"/>
              <w:jc w:val="both"/>
              <w:textAlignment w:val="baseline"/>
              <w:rPr>
                <w:color w:val="000000"/>
              </w:rPr>
            </w:pPr>
            <w:r>
              <w:rPr>
                <w:color w:val="000000"/>
              </w:rPr>
              <w:t>Уметь:</w:t>
            </w:r>
          </w:p>
          <w:p w:rsidR="00E2761B" w:rsidRDefault="00AA7713">
            <w:pPr>
              <w:widowControl w:val="0"/>
              <w:jc w:val="both"/>
              <w:textAlignment w:val="baseline"/>
            </w:pPr>
            <w:r>
              <w:rPr>
                <w:color w:val="000000"/>
              </w:rPr>
              <w:t xml:space="preserve">Анализировать статистические материалы по состоянию кредитной системы и </w:t>
            </w:r>
            <w:r>
              <w:rPr>
                <w:rFonts w:eastAsia="Calibri"/>
              </w:rPr>
              <w:t>разрабатывать предложения по минимизации рисков применения финансовых технологий в банках и небанковских финансовых институтах.</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rPr>
                <w:lang w:eastAsia="en-US"/>
              </w:rPr>
            </w:pPr>
            <w:r>
              <w:rPr>
                <w:lang w:eastAsia="en-US"/>
              </w:rPr>
              <w:t>Пользуясь данными сайта www.cbr.ru и другими ресурсами, сделайте подборку источников аналитической информации (с указанием конкретных разделов и таблиц) для анализа потребительского кредитования в России. Проведите сравнительный анализ кредитования населения: розничного кредита, потребительского кредита.</w:t>
            </w:r>
          </w:p>
        </w:tc>
      </w:tr>
      <w:tr w:rsidR="00E2761B">
        <w:tc>
          <w:tcPr>
            <w:tcW w:w="2268" w:type="dxa"/>
            <w:vMerge w:val="restart"/>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lastRenderedPageBreak/>
              <w:t>ПКН-3</w:t>
            </w:r>
          </w:p>
          <w:p w:rsidR="00E2761B" w:rsidRDefault="00AA7713">
            <w:pPr>
              <w:widowControl w:val="0"/>
              <w:jc w:val="both"/>
            </w:pPr>
            <w:r>
              <w:t xml:space="preserve">Способность </w:t>
            </w:r>
            <w:r>
              <w:rPr>
                <w:color w:val="000000"/>
              </w:rPr>
              <w:t>осуществлять сбор, обработку и статистический анализ данных, прим</w:t>
            </w:r>
            <w:r>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1.Проводит сбор, обработку и статистический анализ данных для решения финансово-экономических задач.</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t>Знать:</w:t>
            </w:r>
          </w:p>
          <w:p w:rsidR="00E2761B" w:rsidRDefault="00AA7713">
            <w:pPr>
              <w:widowControl w:val="0"/>
              <w:tabs>
                <w:tab w:val="left" w:pos="5"/>
              </w:tabs>
              <w:jc w:val="both"/>
            </w:pPr>
            <w:r>
              <w:t>Основные понятия и закономерности функционирования современных банков и небанковских финансовых институтов, основные источники информации для анализа регулирования за деятельностью институтов кредитной системы.</w:t>
            </w:r>
          </w:p>
          <w:p w:rsidR="00E2761B" w:rsidRDefault="00AA7713">
            <w:pPr>
              <w:widowControl w:val="0"/>
              <w:tabs>
                <w:tab w:val="left" w:pos="5"/>
              </w:tabs>
              <w:jc w:val="both"/>
            </w:pPr>
            <w:r>
              <w:t xml:space="preserve">Уметь: </w:t>
            </w:r>
          </w:p>
          <w:p w:rsidR="00E2761B" w:rsidRDefault="00AA7713">
            <w:pPr>
              <w:widowControl w:val="0"/>
              <w:tabs>
                <w:tab w:val="left" w:pos="5"/>
              </w:tabs>
              <w:jc w:val="both"/>
            </w:pPr>
            <w:r>
              <w:t xml:space="preserve">Выявлять и анализировать проблемы в деятельности современных банков, небанковских финансовых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w:t>
            </w:r>
            <w:r>
              <w:lastRenderedPageBreak/>
              <w:t>регулирующих органов, уровня развития цифровых технологий.</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pPr>
            <w:r>
              <w:t>На основе информационно-аналитического материала Банка России проведите анализ и оценку количества банков с иностранным участием (контролируемых нерезидентами) в кредитной системе России.</w:t>
            </w:r>
          </w:p>
        </w:tc>
      </w:tr>
      <w:tr w:rsidR="00E2761B">
        <w:tc>
          <w:tcPr>
            <w:tcW w:w="2268" w:type="dxa"/>
            <w:vMerge/>
            <w:tcBorders>
              <w:top w:val="single" w:sz="4" w:space="0" w:color="000000"/>
              <w:left w:val="single" w:sz="4" w:space="0" w:color="000000"/>
              <w:bottom w:val="single" w:sz="4" w:space="0" w:color="000000"/>
              <w:right w:val="single" w:sz="4" w:space="0" w:color="000000"/>
            </w:tcBorders>
          </w:tcPr>
          <w:p w:rsidR="00E2761B" w:rsidRDefault="00E2761B">
            <w:pPr>
              <w:widowControl w:val="0"/>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t>Знать:</w:t>
            </w:r>
          </w:p>
          <w:p w:rsidR="00E2761B" w:rsidRDefault="00AA7713">
            <w:pPr>
              <w:widowControl w:val="0"/>
              <w:tabs>
                <w:tab w:val="left" w:pos="5"/>
              </w:tabs>
              <w:jc w:val="both"/>
            </w:pPr>
            <w:r>
              <w:t>Содержание основной отечественной и зарубежной литературы по экономико-математическому моделирования задач, связанным с функционированием банков и небанковских финансовых институтов.</w:t>
            </w:r>
          </w:p>
          <w:p w:rsidR="00E2761B" w:rsidRDefault="00AA7713">
            <w:pPr>
              <w:widowControl w:val="0"/>
              <w:tabs>
                <w:tab w:val="left" w:pos="5"/>
              </w:tabs>
              <w:jc w:val="both"/>
            </w:pPr>
            <w:r>
              <w:t>Уметь:</w:t>
            </w:r>
          </w:p>
          <w:p w:rsidR="00E2761B" w:rsidRDefault="00AA7713">
            <w:pPr>
              <w:widowControl w:val="0"/>
              <w:tabs>
                <w:tab w:val="left" w:pos="5"/>
              </w:tabs>
              <w:jc w:val="both"/>
            </w:pPr>
            <w:r>
              <w:t>Предлагать способы решения проблем в области функционирования банков и небанковских финансовых институтов и представлять результаты аналитической и исследовательской в виде построения прогнозных моделей.</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tabs>
                <w:tab w:val="left" w:pos="5"/>
              </w:tabs>
              <w:jc w:val="both"/>
            </w:pPr>
            <w:r>
              <w:t>В соответствии с рекомендацией, представленной в расширенном руководстве Международной ассоциации страховщиков депозитов по авансовому финансированию, агентства по страхованию депозитов учитывают ряд факторов при определении целевого размера фонда страхования депозитов. Результаты опроса агентств по страхованию депозитов, применяющих целевой размер фонда, показывают, что наиболее распространённые факторы включают структуру и характеристики финансовой системы, правовую систему, макроэкономические условия, а также режимы пруденциального регулирования, надзора и урегулирования несостоятельности. Другие факторы – наличие и доступность резервного финансирования, состояние режима учёта и раскрытия информации. Какие из перечисленных факторов являются наиболее значимыми при определении величины фонда в российских условиях? Обоснуйте свою точку зрения.</w:t>
            </w:r>
          </w:p>
        </w:tc>
      </w:tr>
      <w:tr w:rsidR="00E2761B">
        <w:tc>
          <w:tcPr>
            <w:tcW w:w="2268" w:type="dxa"/>
            <w:tcBorders>
              <w:top w:val="single" w:sz="4" w:space="0" w:color="000000"/>
              <w:left w:val="single" w:sz="4" w:space="0" w:color="000000"/>
              <w:bottom w:val="single" w:sz="4" w:space="0" w:color="000000"/>
              <w:right w:val="single" w:sz="4" w:space="0" w:color="000000"/>
            </w:tcBorders>
          </w:tcPr>
          <w:p w:rsidR="00E2761B" w:rsidRDefault="00E2761B">
            <w:pPr>
              <w:widowControl w:val="0"/>
              <w:jc w:val="both"/>
              <w:rPr>
                <w:sz w:val="28"/>
                <w:szCs w:val="28"/>
              </w:rPr>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 xml:space="preserve">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w:t>
            </w:r>
            <w:r>
              <w:lastRenderedPageBreak/>
              <w:t>области.</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lastRenderedPageBreak/>
              <w:t>Знать:</w:t>
            </w:r>
          </w:p>
          <w:p w:rsidR="00E2761B" w:rsidRDefault="00AA7713">
            <w:pPr>
              <w:widowControl w:val="0"/>
              <w:tabs>
                <w:tab w:val="left" w:pos="5"/>
              </w:tabs>
              <w:jc w:val="both"/>
            </w:pPr>
            <w:r>
              <w:t>Теоретические вопросы применения математических методов и информационных технологий для решения конкретных финансово-экономических задач институтов кредитной системы.</w:t>
            </w:r>
          </w:p>
          <w:p w:rsidR="00E2761B" w:rsidRDefault="00AA7713">
            <w:pPr>
              <w:widowControl w:val="0"/>
              <w:tabs>
                <w:tab w:val="left" w:pos="5"/>
              </w:tabs>
              <w:jc w:val="both"/>
            </w:pPr>
            <w:r>
              <w:lastRenderedPageBreak/>
              <w:t>Уметь:</w:t>
            </w:r>
          </w:p>
          <w:p w:rsidR="00E2761B" w:rsidRDefault="00AA7713">
            <w:pPr>
              <w:widowControl w:val="0"/>
              <w:tabs>
                <w:tab w:val="left" w:pos="5"/>
              </w:tabs>
              <w:jc w:val="both"/>
            </w:pPr>
            <w:r>
              <w:t>Предлагать способы решения конкретных финансово-экономических задач институтов кредитной системы, используя математические методы и информационные технологии.</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lastRenderedPageBreak/>
              <w:t>Задание</w:t>
            </w:r>
          </w:p>
          <w:p w:rsidR="00E2761B" w:rsidRDefault="00AA7713">
            <w:pPr>
              <w:widowControl w:val="0"/>
              <w:jc w:val="both"/>
              <w:textAlignment w:val="baseline"/>
            </w:pPr>
            <w:r>
              <w:t>На основе данных, представленных на сайте Банка России, проанализируйте динамику качества кредитного портфеля банковского сектора за последние 10 лет, 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w:t>
            </w:r>
          </w:p>
        </w:tc>
      </w:tr>
      <w:tr w:rsidR="00E2761B">
        <w:tc>
          <w:tcPr>
            <w:tcW w:w="2268" w:type="dxa"/>
            <w:tcBorders>
              <w:top w:val="single" w:sz="4" w:space="0" w:color="000000"/>
              <w:left w:val="single" w:sz="4" w:space="0" w:color="000000"/>
              <w:bottom w:val="single" w:sz="4" w:space="0" w:color="000000"/>
              <w:right w:val="single" w:sz="4" w:space="0" w:color="000000"/>
            </w:tcBorders>
          </w:tcPr>
          <w:p w:rsidR="00E2761B" w:rsidRDefault="00E2761B">
            <w:pPr>
              <w:widowControl w:val="0"/>
              <w:jc w:val="both"/>
              <w:rPr>
                <w:sz w:val="28"/>
                <w:szCs w:val="28"/>
              </w:rPr>
            </w:pPr>
          </w:p>
        </w:tc>
        <w:tc>
          <w:tcPr>
            <w:tcW w:w="2563"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882" w:type="dxa"/>
            <w:tcBorders>
              <w:top w:val="single" w:sz="4" w:space="0" w:color="000000"/>
              <w:left w:val="single" w:sz="4" w:space="0" w:color="000000"/>
              <w:bottom w:val="single" w:sz="4" w:space="0" w:color="000000"/>
              <w:right w:val="single" w:sz="4" w:space="0" w:color="000000"/>
            </w:tcBorders>
          </w:tcPr>
          <w:p w:rsidR="00E2761B" w:rsidRDefault="00AA7713">
            <w:pPr>
              <w:widowControl w:val="0"/>
              <w:tabs>
                <w:tab w:val="left" w:pos="5"/>
              </w:tabs>
              <w:jc w:val="both"/>
            </w:pPr>
            <w:r>
              <w:t>Знать:</w:t>
            </w:r>
          </w:p>
          <w:p w:rsidR="00E2761B" w:rsidRDefault="00AA7713">
            <w:pPr>
              <w:widowControl w:val="0"/>
              <w:tabs>
                <w:tab w:val="left" w:pos="5"/>
              </w:tabs>
              <w:jc w:val="both"/>
            </w:pPr>
            <w:r>
              <w:t>Содержание результатов научных исследований в области функционирования банков и небанковских финансовых институтов.</w:t>
            </w:r>
          </w:p>
          <w:p w:rsidR="00E2761B" w:rsidRDefault="00AA7713">
            <w:pPr>
              <w:widowControl w:val="0"/>
              <w:tabs>
                <w:tab w:val="left" w:pos="5"/>
              </w:tabs>
              <w:jc w:val="both"/>
            </w:pPr>
            <w:r>
              <w:t>Уметь:</w:t>
            </w:r>
          </w:p>
          <w:p w:rsidR="00E2761B" w:rsidRDefault="00AA7713">
            <w:pPr>
              <w:widowControl w:val="0"/>
              <w:tabs>
                <w:tab w:val="left" w:pos="5"/>
              </w:tabs>
              <w:jc w:val="both"/>
            </w:pPr>
            <w:r>
              <w:t>Анализировать результаты научных исследований в области функционирования банков и небанковских финансовых институтов, разрабатывать рекомендации по принятию финансово-экономических решений.</w:t>
            </w:r>
          </w:p>
        </w:tc>
        <w:tc>
          <w:tcPr>
            <w:tcW w:w="6856" w:type="dxa"/>
            <w:tcBorders>
              <w:top w:val="single" w:sz="4" w:space="0" w:color="000000"/>
              <w:left w:val="single" w:sz="4" w:space="0" w:color="000000"/>
              <w:bottom w:val="single" w:sz="4" w:space="0" w:color="000000"/>
              <w:right w:val="single" w:sz="4" w:space="0" w:color="000000"/>
            </w:tcBorders>
          </w:tcPr>
          <w:p w:rsidR="00E2761B" w:rsidRDefault="00AA7713">
            <w:pPr>
              <w:widowControl w:val="0"/>
              <w:jc w:val="both"/>
              <w:rPr>
                <w:b/>
              </w:rPr>
            </w:pPr>
            <w:r>
              <w:rPr>
                <w:b/>
              </w:rPr>
              <w:t>Задание</w:t>
            </w:r>
          </w:p>
          <w:p w:rsidR="00E2761B" w:rsidRDefault="00AA7713">
            <w:pPr>
              <w:widowControl w:val="0"/>
              <w:jc w:val="both"/>
            </w:pPr>
            <w:r>
              <w:t>Оцените перспективы развития в различных кластерах банков в ближайшие годы следующих финтех-трендов, характерных для банковской отрасли в целом: биометрической идентификации; услуги ежедневного банкинга; персонификации; P2P сервисов; робо-эдвайзинга; технологии Big Data; технологии Blockchain; технологии API и др.</w:t>
            </w:r>
          </w:p>
          <w:p w:rsidR="00E2761B" w:rsidRDefault="00AA7713">
            <w:pPr>
              <w:widowControl w:val="0"/>
              <w:jc w:val="both"/>
            </w:pPr>
            <w:r>
              <w:t>Как развитие указанных финансовых технологий скажется на развитии банков с госучастием, банков с иностранным участием, крупных частных банков, банков с базовой лицензией, банков с универсальной лицензией? Развитие каких продуктов (услуг) в каких кластерах банков может оказаться под угрозой?</w:t>
            </w:r>
          </w:p>
        </w:tc>
      </w:tr>
    </w:tbl>
    <w:p w:rsidR="00E2761B" w:rsidRDefault="00E2761B">
      <w:pPr>
        <w:sectPr w:rsidR="00E2761B">
          <w:footerReference w:type="default" r:id="rId9"/>
          <w:pgSz w:w="16838" w:h="11906" w:orient="landscape"/>
          <w:pgMar w:top="851" w:right="1134" w:bottom="766" w:left="1134" w:header="0" w:footer="709" w:gutter="0"/>
          <w:cols w:space="720"/>
          <w:formProt w:val="0"/>
          <w:docGrid w:linePitch="360"/>
        </w:sectPr>
      </w:pPr>
    </w:p>
    <w:p w:rsidR="00E2761B" w:rsidRDefault="00AA7713">
      <w:pPr>
        <w:spacing w:after="160" w:line="360" w:lineRule="auto"/>
        <w:jc w:val="center"/>
        <w:rPr>
          <w:b/>
          <w:sz w:val="28"/>
          <w:szCs w:val="28"/>
        </w:rPr>
      </w:pPr>
      <w:r>
        <w:rPr>
          <w:b/>
          <w:sz w:val="28"/>
          <w:szCs w:val="28"/>
        </w:rPr>
        <w:lastRenderedPageBreak/>
        <w:t>Примерный перечень вопросов для зачета</w:t>
      </w:r>
    </w:p>
    <w:p w:rsidR="00E2761B" w:rsidRDefault="00AA7713">
      <w:pPr>
        <w:pStyle w:val="aff1"/>
        <w:numPr>
          <w:ilvl w:val="0"/>
          <w:numId w:val="10"/>
        </w:numPr>
        <w:spacing w:line="360" w:lineRule="auto"/>
        <w:ind w:left="426"/>
        <w:jc w:val="both"/>
        <w:rPr>
          <w:sz w:val="28"/>
          <w:szCs w:val="28"/>
        </w:rPr>
      </w:pPr>
      <w:r>
        <w:rPr>
          <w:sz w:val="28"/>
          <w:szCs w:val="28"/>
        </w:rPr>
        <w:t>Банки и небанковские финансовые институты как субъекты кредитной системы.</w:t>
      </w:r>
    </w:p>
    <w:p w:rsidR="00E2761B" w:rsidRDefault="00AA7713">
      <w:pPr>
        <w:pStyle w:val="aff1"/>
        <w:numPr>
          <w:ilvl w:val="0"/>
          <w:numId w:val="10"/>
        </w:numPr>
        <w:spacing w:line="360" w:lineRule="auto"/>
        <w:ind w:left="426"/>
        <w:jc w:val="both"/>
        <w:rPr>
          <w:sz w:val="28"/>
          <w:szCs w:val="28"/>
        </w:rPr>
      </w:pPr>
      <w:r>
        <w:rPr>
          <w:sz w:val="28"/>
          <w:szCs w:val="28"/>
        </w:rPr>
        <w:t>Макроэкономический анализ кредитной системы: необходимость, содержание, принципы организации.</w:t>
      </w:r>
    </w:p>
    <w:p w:rsidR="00E2761B" w:rsidRDefault="00AA7713">
      <w:pPr>
        <w:pStyle w:val="aff1"/>
        <w:numPr>
          <w:ilvl w:val="0"/>
          <w:numId w:val="10"/>
        </w:numPr>
        <w:spacing w:line="360" w:lineRule="auto"/>
        <w:ind w:left="426"/>
        <w:jc w:val="both"/>
        <w:rPr>
          <w:sz w:val="28"/>
          <w:szCs w:val="28"/>
        </w:rPr>
      </w:pPr>
      <w:r>
        <w:rPr>
          <w:sz w:val="28"/>
          <w:szCs w:val="28"/>
        </w:rPr>
        <w:t>Агрегирование в макроэкономическом анализе кредитной системы.</w:t>
      </w:r>
    </w:p>
    <w:p w:rsidR="00E2761B" w:rsidRDefault="00AA7713">
      <w:pPr>
        <w:pStyle w:val="aff1"/>
        <w:numPr>
          <w:ilvl w:val="0"/>
          <w:numId w:val="10"/>
        </w:numPr>
        <w:spacing w:line="360" w:lineRule="auto"/>
        <w:ind w:left="426"/>
        <w:jc w:val="both"/>
      </w:pPr>
      <w:r>
        <w:rPr>
          <w:bCs/>
          <w:sz w:val="28"/>
          <w:szCs w:val="28"/>
        </w:rPr>
        <w:t xml:space="preserve">Информационная среда макроэкономического анализа </w:t>
      </w:r>
      <w:r>
        <w:rPr>
          <w:sz w:val="28"/>
          <w:szCs w:val="28"/>
        </w:rPr>
        <w:t>кредитной системы</w:t>
      </w:r>
      <w:r>
        <w:rPr>
          <w:bCs/>
          <w:sz w:val="28"/>
          <w:szCs w:val="28"/>
        </w:rPr>
        <w:t xml:space="preserve">, ее сегментация и классы. </w:t>
      </w:r>
      <w:r>
        <w:rPr>
          <w:sz w:val="28"/>
          <w:szCs w:val="28"/>
        </w:rPr>
        <w:t>Содержание информационной среды</w:t>
      </w:r>
    </w:p>
    <w:p w:rsidR="00E2761B" w:rsidRDefault="00AA7713">
      <w:pPr>
        <w:pStyle w:val="aff1"/>
        <w:numPr>
          <w:ilvl w:val="0"/>
          <w:numId w:val="10"/>
        </w:numPr>
        <w:spacing w:line="360" w:lineRule="auto"/>
        <w:ind w:left="426"/>
        <w:jc w:val="both"/>
        <w:rPr>
          <w:sz w:val="28"/>
          <w:szCs w:val="28"/>
        </w:rPr>
      </w:pPr>
      <w:r>
        <w:rPr>
          <w:sz w:val="28"/>
          <w:szCs w:val="28"/>
        </w:rPr>
        <w:t>Информационная безопасность кредитной системы.</w:t>
      </w:r>
    </w:p>
    <w:p w:rsidR="00E2761B" w:rsidRDefault="00AA7713">
      <w:pPr>
        <w:pStyle w:val="aff1"/>
        <w:numPr>
          <w:ilvl w:val="0"/>
          <w:numId w:val="10"/>
        </w:numPr>
        <w:spacing w:line="360" w:lineRule="auto"/>
        <w:ind w:left="426"/>
        <w:jc w:val="both"/>
        <w:rPr>
          <w:sz w:val="28"/>
          <w:szCs w:val="28"/>
        </w:rPr>
      </w:pPr>
      <w:r>
        <w:rPr>
          <w:sz w:val="28"/>
          <w:szCs w:val="28"/>
        </w:rPr>
        <w:t>Институциональная структура кредитной системы: понятие и элементы.</w:t>
      </w:r>
    </w:p>
    <w:p w:rsidR="00E2761B" w:rsidRDefault="00AA7713">
      <w:pPr>
        <w:pStyle w:val="aff1"/>
        <w:numPr>
          <w:ilvl w:val="0"/>
          <w:numId w:val="10"/>
        </w:numPr>
        <w:spacing w:line="360" w:lineRule="auto"/>
        <w:ind w:left="426"/>
        <w:jc w:val="both"/>
        <w:rPr>
          <w:sz w:val="28"/>
          <w:szCs w:val="28"/>
        </w:rPr>
      </w:pPr>
      <w:r>
        <w:rPr>
          <w:sz w:val="28"/>
          <w:szCs w:val="28"/>
        </w:rPr>
        <w:t>Факторы, определяющие институциональную структуру кредитной системы.</w:t>
      </w:r>
    </w:p>
    <w:p w:rsidR="00E2761B" w:rsidRDefault="00AA7713">
      <w:pPr>
        <w:pStyle w:val="aff1"/>
        <w:numPr>
          <w:ilvl w:val="0"/>
          <w:numId w:val="10"/>
        </w:numPr>
        <w:spacing w:line="360" w:lineRule="auto"/>
        <w:ind w:left="426"/>
        <w:jc w:val="both"/>
        <w:rPr>
          <w:sz w:val="28"/>
          <w:szCs w:val="28"/>
        </w:rPr>
      </w:pPr>
      <w:r>
        <w:rPr>
          <w:sz w:val="28"/>
          <w:szCs w:val="28"/>
        </w:rPr>
        <w:t>Анализ и институциональные особенности современной кредитной системы России: центральный банк в кредитной системе России.</w:t>
      </w:r>
    </w:p>
    <w:p w:rsidR="00E2761B" w:rsidRDefault="00AA7713">
      <w:pPr>
        <w:pStyle w:val="aff1"/>
        <w:numPr>
          <w:ilvl w:val="0"/>
          <w:numId w:val="10"/>
        </w:numPr>
        <w:spacing w:line="360" w:lineRule="auto"/>
        <w:ind w:left="426"/>
        <w:jc w:val="both"/>
        <w:rPr>
          <w:sz w:val="28"/>
          <w:szCs w:val="28"/>
        </w:rPr>
      </w:pPr>
      <w:r>
        <w:rPr>
          <w:sz w:val="28"/>
          <w:szCs w:val="28"/>
        </w:rPr>
        <w:t>Анализ и институциональные особенности современной кредитной системы России: коммерческие банки в кредитной системе России</w:t>
      </w:r>
    </w:p>
    <w:p w:rsidR="00E2761B" w:rsidRDefault="00AA7713">
      <w:pPr>
        <w:pStyle w:val="aff1"/>
        <w:numPr>
          <w:ilvl w:val="0"/>
          <w:numId w:val="10"/>
        </w:numPr>
        <w:spacing w:line="360" w:lineRule="auto"/>
        <w:ind w:left="426"/>
        <w:jc w:val="both"/>
        <w:rPr>
          <w:sz w:val="28"/>
          <w:szCs w:val="28"/>
        </w:rPr>
      </w:pPr>
      <w:r>
        <w:rPr>
          <w:sz w:val="28"/>
          <w:szCs w:val="28"/>
        </w:rPr>
        <w:t>Анализ и институциональные особенности современной кредитной системы России: небанковские кредитные организации в банковской системе России.</w:t>
      </w:r>
    </w:p>
    <w:p w:rsidR="00E2761B" w:rsidRDefault="00AA7713">
      <w:pPr>
        <w:pStyle w:val="aff1"/>
        <w:numPr>
          <w:ilvl w:val="0"/>
          <w:numId w:val="10"/>
        </w:numPr>
        <w:spacing w:line="360" w:lineRule="auto"/>
        <w:ind w:left="426"/>
        <w:jc w:val="both"/>
        <w:rPr>
          <w:sz w:val="28"/>
          <w:szCs w:val="28"/>
        </w:rPr>
      </w:pPr>
      <w:r>
        <w:rPr>
          <w:sz w:val="28"/>
          <w:szCs w:val="28"/>
        </w:rPr>
        <w:t>Анализ и институциональные особенности современной кредитной системы России: небанковские финансовые институты.</w:t>
      </w:r>
    </w:p>
    <w:p w:rsidR="00E2761B" w:rsidRDefault="00AA7713">
      <w:pPr>
        <w:pStyle w:val="aff1"/>
        <w:numPr>
          <w:ilvl w:val="0"/>
          <w:numId w:val="10"/>
        </w:numPr>
        <w:spacing w:line="360" w:lineRule="auto"/>
        <w:ind w:left="426"/>
        <w:jc w:val="both"/>
        <w:rPr>
          <w:sz w:val="28"/>
          <w:szCs w:val="28"/>
        </w:rPr>
      </w:pPr>
      <w:r>
        <w:rPr>
          <w:sz w:val="28"/>
          <w:szCs w:val="28"/>
        </w:rPr>
        <w:t>Анализ и институциональные особенности современной кредитной системы России: институты инфраструктуры кредитной системы.</w:t>
      </w:r>
    </w:p>
    <w:p w:rsidR="00E2761B" w:rsidRDefault="00AA7713">
      <w:pPr>
        <w:pStyle w:val="aff1"/>
        <w:numPr>
          <w:ilvl w:val="0"/>
          <w:numId w:val="10"/>
        </w:numPr>
        <w:spacing w:line="360" w:lineRule="auto"/>
        <w:ind w:left="426"/>
        <w:jc w:val="both"/>
      </w:pPr>
      <w:r>
        <w:rPr>
          <w:bCs/>
          <w:sz w:val="28"/>
          <w:szCs w:val="28"/>
        </w:rPr>
        <w:t xml:space="preserve">Кредитно-инвестиционный потенциал </w:t>
      </w:r>
      <w:r>
        <w:rPr>
          <w:sz w:val="28"/>
          <w:szCs w:val="28"/>
        </w:rPr>
        <w:t>кредитной системы</w:t>
      </w:r>
      <w:r>
        <w:rPr>
          <w:bCs/>
          <w:sz w:val="28"/>
          <w:szCs w:val="28"/>
        </w:rPr>
        <w:t>: понятие и факторы.</w:t>
      </w:r>
    </w:p>
    <w:p w:rsidR="00E2761B" w:rsidRDefault="00AA7713">
      <w:pPr>
        <w:pStyle w:val="aff1"/>
        <w:numPr>
          <w:ilvl w:val="0"/>
          <w:numId w:val="10"/>
        </w:numPr>
        <w:spacing w:line="360" w:lineRule="auto"/>
        <w:ind w:left="426"/>
        <w:jc w:val="both"/>
        <w:rPr>
          <w:bCs/>
          <w:sz w:val="28"/>
          <w:szCs w:val="28"/>
        </w:rPr>
      </w:pPr>
      <w:r>
        <w:rPr>
          <w:bCs/>
          <w:sz w:val="28"/>
          <w:szCs w:val="28"/>
        </w:rPr>
        <w:t>Капитализация как основа кредитно-инвестиционного потенциала банков и небанковских финансовых институтов.</w:t>
      </w:r>
    </w:p>
    <w:p w:rsidR="00E2761B" w:rsidRDefault="00AA7713">
      <w:pPr>
        <w:pStyle w:val="aff1"/>
        <w:numPr>
          <w:ilvl w:val="0"/>
          <w:numId w:val="10"/>
        </w:numPr>
        <w:spacing w:line="360" w:lineRule="auto"/>
        <w:ind w:left="426"/>
        <w:jc w:val="both"/>
        <w:rPr>
          <w:bCs/>
          <w:sz w:val="28"/>
          <w:szCs w:val="28"/>
        </w:rPr>
      </w:pPr>
      <w:r>
        <w:rPr>
          <w:bCs/>
          <w:sz w:val="28"/>
          <w:szCs w:val="28"/>
        </w:rPr>
        <w:t>Влияние сберегательного потенциала населения и привлеченных средств организаций и домохозяйств на кредитно-инвестиционный потенциал банков и небанковских финансовых институтов.</w:t>
      </w:r>
    </w:p>
    <w:p w:rsidR="00E2761B" w:rsidRDefault="00AA7713">
      <w:pPr>
        <w:pStyle w:val="aff1"/>
        <w:numPr>
          <w:ilvl w:val="0"/>
          <w:numId w:val="10"/>
        </w:numPr>
        <w:spacing w:line="360" w:lineRule="auto"/>
        <w:ind w:left="426"/>
        <w:jc w:val="both"/>
        <w:rPr>
          <w:bCs/>
          <w:sz w:val="28"/>
          <w:szCs w:val="28"/>
        </w:rPr>
      </w:pPr>
      <w:r>
        <w:rPr>
          <w:bCs/>
          <w:sz w:val="28"/>
          <w:szCs w:val="28"/>
        </w:rPr>
        <w:t>Влияние иностранного капитала на банки и небанковские финансовые институты России.</w:t>
      </w:r>
    </w:p>
    <w:p w:rsidR="00E2761B" w:rsidRDefault="00AA7713">
      <w:pPr>
        <w:pStyle w:val="aff1"/>
        <w:numPr>
          <w:ilvl w:val="0"/>
          <w:numId w:val="10"/>
        </w:numPr>
        <w:spacing w:line="360" w:lineRule="auto"/>
        <w:ind w:left="426"/>
        <w:jc w:val="both"/>
        <w:rPr>
          <w:bCs/>
          <w:sz w:val="28"/>
          <w:szCs w:val="28"/>
        </w:rPr>
      </w:pPr>
      <w:r>
        <w:rPr>
          <w:bCs/>
          <w:sz w:val="28"/>
          <w:szCs w:val="28"/>
        </w:rPr>
        <w:t>Влияние инструментов рефинансирования на кредитно-инвестиционный потенциал банков.</w:t>
      </w:r>
    </w:p>
    <w:p w:rsidR="00E2761B" w:rsidRDefault="00AA7713">
      <w:pPr>
        <w:pStyle w:val="aff1"/>
        <w:numPr>
          <w:ilvl w:val="0"/>
          <w:numId w:val="10"/>
        </w:numPr>
        <w:spacing w:line="360" w:lineRule="auto"/>
        <w:ind w:left="426"/>
        <w:jc w:val="both"/>
      </w:pPr>
      <w:r>
        <w:rPr>
          <w:sz w:val="28"/>
          <w:szCs w:val="28"/>
        </w:rPr>
        <w:lastRenderedPageBreak/>
        <w:t>Основные направления реализации кредитно-инвестиционного потенциала кредитной системы: к</w:t>
      </w:r>
      <w:r>
        <w:rPr>
          <w:bCs/>
          <w:sz w:val="28"/>
          <w:szCs w:val="28"/>
        </w:rPr>
        <w:t>редитование организаций нефинансового сектора.</w:t>
      </w:r>
    </w:p>
    <w:p w:rsidR="00E2761B" w:rsidRDefault="00AA7713">
      <w:pPr>
        <w:pStyle w:val="aff1"/>
        <w:numPr>
          <w:ilvl w:val="0"/>
          <w:numId w:val="10"/>
        </w:numPr>
        <w:spacing w:line="360" w:lineRule="auto"/>
        <w:ind w:left="426"/>
        <w:jc w:val="both"/>
      </w:pPr>
      <w:r>
        <w:rPr>
          <w:sz w:val="28"/>
          <w:szCs w:val="28"/>
        </w:rPr>
        <w:t>Основные направления реализации кредитно-инвестиционного потенциала кредитной системы: к</w:t>
      </w:r>
      <w:r>
        <w:rPr>
          <w:bCs/>
          <w:sz w:val="28"/>
          <w:szCs w:val="28"/>
        </w:rPr>
        <w:t>редитование субъектов малого и среднего предпринимательства.</w:t>
      </w:r>
    </w:p>
    <w:p w:rsidR="00E2761B" w:rsidRDefault="00AA7713">
      <w:pPr>
        <w:pStyle w:val="aff1"/>
        <w:numPr>
          <w:ilvl w:val="0"/>
          <w:numId w:val="10"/>
        </w:numPr>
        <w:spacing w:line="360" w:lineRule="auto"/>
        <w:ind w:left="426"/>
        <w:jc w:val="both"/>
      </w:pPr>
      <w:r>
        <w:rPr>
          <w:sz w:val="28"/>
          <w:szCs w:val="28"/>
        </w:rPr>
        <w:t>Основные направления реализации кредитно-инвестиционного потенциала кредитной системы: м</w:t>
      </w:r>
      <w:r>
        <w:rPr>
          <w:bCs/>
          <w:sz w:val="28"/>
          <w:szCs w:val="28"/>
        </w:rPr>
        <w:t>ежбанковское кредитование.</w:t>
      </w:r>
    </w:p>
    <w:p w:rsidR="00E2761B" w:rsidRDefault="00AA7713">
      <w:pPr>
        <w:pStyle w:val="aff1"/>
        <w:numPr>
          <w:ilvl w:val="0"/>
          <w:numId w:val="10"/>
        </w:numPr>
        <w:spacing w:line="360" w:lineRule="auto"/>
        <w:ind w:left="426"/>
        <w:jc w:val="both"/>
      </w:pPr>
      <w:r>
        <w:rPr>
          <w:sz w:val="28"/>
          <w:szCs w:val="28"/>
        </w:rPr>
        <w:t xml:space="preserve">Основные направления реализации кредитно-инвестиционного потенциала кредитной системы: операции </w:t>
      </w:r>
      <w:r>
        <w:rPr>
          <w:bCs/>
          <w:sz w:val="28"/>
          <w:szCs w:val="28"/>
        </w:rPr>
        <w:t>банков и небанковских финансовых институтов</w:t>
      </w:r>
      <w:r>
        <w:rPr>
          <w:sz w:val="28"/>
          <w:szCs w:val="28"/>
        </w:rPr>
        <w:t xml:space="preserve"> с ценными бумагами.</w:t>
      </w:r>
    </w:p>
    <w:p w:rsidR="00E2761B" w:rsidRDefault="00AA7713">
      <w:pPr>
        <w:pStyle w:val="aff1"/>
        <w:numPr>
          <w:ilvl w:val="0"/>
          <w:numId w:val="10"/>
        </w:numPr>
        <w:spacing w:line="360" w:lineRule="auto"/>
        <w:ind w:left="426"/>
        <w:jc w:val="both"/>
        <w:rPr>
          <w:sz w:val="28"/>
          <w:szCs w:val="28"/>
        </w:rPr>
      </w:pPr>
      <w:r>
        <w:rPr>
          <w:sz w:val="28"/>
          <w:szCs w:val="28"/>
        </w:rPr>
        <w:t xml:space="preserve"> Факторы, оказывающие влияние на кредитную систему.</w:t>
      </w:r>
    </w:p>
    <w:p w:rsidR="00E2761B" w:rsidRDefault="00AA7713">
      <w:pPr>
        <w:pStyle w:val="aff1"/>
        <w:numPr>
          <w:ilvl w:val="0"/>
          <w:numId w:val="10"/>
        </w:numPr>
        <w:spacing w:line="360" w:lineRule="auto"/>
        <w:ind w:left="426"/>
        <w:jc w:val="both"/>
        <w:rPr>
          <w:sz w:val="28"/>
          <w:szCs w:val="28"/>
        </w:rPr>
      </w:pPr>
      <w:r>
        <w:rPr>
          <w:sz w:val="28"/>
          <w:szCs w:val="28"/>
        </w:rPr>
        <w:t xml:space="preserve">Показатели устойчивости, стабильности и надежности банковской сферы. </w:t>
      </w:r>
    </w:p>
    <w:p w:rsidR="00E2761B" w:rsidRDefault="00AA7713">
      <w:pPr>
        <w:pStyle w:val="aff1"/>
        <w:numPr>
          <w:ilvl w:val="0"/>
          <w:numId w:val="10"/>
        </w:numPr>
        <w:spacing w:line="360" w:lineRule="auto"/>
        <w:ind w:left="426"/>
        <w:jc w:val="both"/>
        <w:rPr>
          <w:sz w:val="28"/>
          <w:szCs w:val="28"/>
        </w:rPr>
      </w:pPr>
      <w:r>
        <w:rPr>
          <w:sz w:val="28"/>
          <w:szCs w:val="28"/>
        </w:rPr>
        <w:t>Методика определения устойчивости банковской сферы.</w:t>
      </w:r>
    </w:p>
    <w:p w:rsidR="00E2761B" w:rsidRDefault="00AA7713">
      <w:pPr>
        <w:pStyle w:val="aff1"/>
        <w:numPr>
          <w:ilvl w:val="0"/>
          <w:numId w:val="10"/>
        </w:numPr>
        <w:spacing w:line="360" w:lineRule="auto"/>
        <w:ind w:left="426"/>
        <w:jc w:val="both"/>
        <w:rPr>
          <w:sz w:val="28"/>
          <w:szCs w:val="28"/>
        </w:rPr>
      </w:pPr>
      <w:r>
        <w:rPr>
          <w:sz w:val="28"/>
          <w:szCs w:val="28"/>
        </w:rPr>
        <w:t>Факторы и параметры стабильности банковской сферы.</w:t>
      </w:r>
    </w:p>
    <w:p w:rsidR="00E2761B" w:rsidRDefault="00AA7713">
      <w:pPr>
        <w:pStyle w:val="aff1"/>
        <w:numPr>
          <w:ilvl w:val="0"/>
          <w:numId w:val="10"/>
        </w:numPr>
        <w:spacing w:line="360" w:lineRule="auto"/>
        <w:ind w:left="426"/>
        <w:jc w:val="both"/>
        <w:rPr>
          <w:sz w:val="28"/>
          <w:szCs w:val="28"/>
        </w:rPr>
      </w:pPr>
      <w:r>
        <w:rPr>
          <w:sz w:val="28"/>
          <w:szCs w:val="28"/>
        </w:rPr>
        <w:t>Системные риски: понятие, критерии их идентификации и оценка.</w:t>
      </w:r>
    </w:p>
    <w:p w:rsidR="00E2761B" w:rsidRDefault="00AA7713">
      <w:pPr>
        <w:pStyle w:val="aff1"/>
        <w:numPr>
          <w:ilvl w:val="0"/>
          <w:numId w:val="10"/>
        </w:numPr>
        <w:spacing w:line="360" w:lineRule="auto"/>
        <w:ind w:left="426"/>
        <w:jc w:val="both"/>
        <w:rPr>
          <w:sz w:val="28"/>
          <w:szCs w:val="28"/>
        </w:rPr>
      </w:pPr>
      <w:r>
        <w:rPr>
          <w:sz w:val="28"/>
          <w:szCs w:val="28"/>
        </w:rPr>
        <w:t>Эффективность кредитной системы: понятие и элементы.</w:t>
      </w:r>
    </w:p>
    <w:p w:rsidR="00E2761B" w:rsidRDefault="00AA7713">
      <w:pPr>
        <w:pStyle w:val="aff1"/>
        <w:numPr>
          <w:ilvl w:val="0"/>
          <w:numId w:val="10"/>
        </w:numPr>
        <w:spacing w:line="360" w:lineRule="auto"/>
        <w:ind w:left="426"/>
        <w:jc w:val="both"/>
        <w:rPr>
          <w:sz w:val="28"/>
          <w:szCs w:val="28"/>
        </w:rPr>
      </w:pPr>
      <w:r>
        <w:rPr>
          <w:sz w:val="28"/>
          <w:szCs w:val="28"/>
        </w:rPr>
        <w:t>Экономическая безопасность кредитной системы и ее обеспечение.</w:t>
      </w:r>
    </w:p>
    <w:p w:rsidR="00E2761B" w:rsidRDefault="00AA7713">
      <w:pPr>
        <w:pStyle w:val="aff1"/>
        <w:numPr>
          <w:ilvl w:val="0"/>
          <w:numId w:val="10"/>
        </w:numPr>
        <w:spacing w:after="160" w:line="360" w:lineRule="auto"/>
        <w:ind w:left="425" w:hanging="357"/>
        <w:jc w:val="both"/>
        <w:rPr>
          <w:sz w:val="28"/>
          <w:szCs w:val="28"/>
        </w:rPr>
      </w:pPr>
      <w:r>
        <w:rPr>
          <w:sz w:val="28"/>
          <w:szCs w:val="28"/>
        </w:rPr>
        <w:t>Зарубежные кредитные системы и их влияние на кредитную систему России.</w:t>
      </w:r>
    </w:p>
    <w:p w:rsidR="00E2761B" w:rsidRDefault="00AA7713">
      <w:pPr>
        <w:spacing w:after="160" w:line="360" w:lineRule="auto"/>
        <w:jc w:val="center"/>
        <w:rPr>
          <w:b/>
          <w:sz w:val="28"/>
          <w:szCs w:val="28"/>
        </w:rPr>
      </w:pPr>
      <w:r>
        <w:rPr>
          <w:b/>
          <w:sz w:val="28"/>
          <w:szCs w:val="28"/>
        </w:rPr>
        <w:t>Примерный перечень вопросов для экзамена</w:t>
      </w:r>
    </w:p>
    <w:p w:rsidR="00E2761B" w:rsidRDefault="00AA7713">
      <w:pPr>
        <w:pStyle w:val="aff1"/>
        <w:numPr>
          <w:ilvl w:val="0"/>
          <w:numId w:val="12"/>
        </w:numPr>
        <w:spacing w:line="360" w:lineRule="auto"/>
        <w:ind w:left="0" w:firstLine="0"/>
        <w:jc w:val="both"/>
        <w:rPr>
          <w:sz w:val="28"/>
          <w:szCs w:val="28"/>
        </w:rPr>
      </w:pPr>
      <w:r>
        <w:rPr>
          <w:sz w:val="28"/>
          <w:szCs w:val="28"/>
        </w:rPr>
        <w:t>Банки и небанковские финансовые институты как субъекты кредитной системы.</w:t>
      </w:r>
    </w:p>
    <w:p w:rsidR="00E2761B" w:rsidRDefault="00AA7713">
      <w:pPr>
        <w:pStyle w:val="aff1"/>
        <w:numPr>
          <w:ilvl w:val="0"/>
          <w:numId w:val="12"/>
        </w:numPr>
        <w:spacing w:line="360" w:lineRule="auto"/>
        <w:ind w:left="0" w:firstLine="0"/>
        <w:jc w:val="both"/>
        <w:rPr>
          <w:sz w:val="28"/>
          <w:szCs w:val="28"/>
        </w:rPr>
      </w:pPr>
      <w:r>
        <w:rPr>
          <w:sz w:val="28"/>
          <w:szCs w:val="28"/>
        </w:rPr>
        <w:t>Макроэкономический анализ кредитной системы: необходимость, содержание, принципы организации.</w:t>
      </w:r>
    </w:p>
    <w:p w:rsidR="00E2761B" w:rsidRDefault="00AA7713">
      <w:pPr>
        <w:pStyle w:val="aff1"/>
        <w:numPr>
          <w:ilvl w:val="0"/>
          <w:numId w:val="12"/>
        </w:numPr>
        <w:spacing w:line="360" w:lineRule="auto"/>
        <w:ind w:left="0" w:firstLine="0"/>
        <w:jc w:val="both"/>
        <w:rPr>
          <w:sz w:val="28"/>
          <w:szCs w:val="28"/>
        </w:rPr>
      </w:pPr>
      <w:r>
        <w:rPr>
          <w:sz w:val="28"/>
          <w:szCs w:val="28"/>
        </w:rPr>
        <w:t>Агрегирование в макроэкономическом анализе кредитной системы.</w:t>
      </w:r>
    </w:p>
    <w:p w:rsidR="00E2761B" w:rsidRDefault="00AA7713">
      <w:pPr>
        <w:pStyle w:val="aff1"/>
        <w:numPr>
          <w:ilvl w:val="0"/>
          <w:numId w:val="12"/>
        </w:numPr>
        <w:spacing w:line="360" w:lineRule="auto"/>
        <w:ind w:left="0" w:firstLine="0"/>
        <w:jc w:val="both"/>
      </w:pPr>
      <w:r>
        <w:rPr>
          <w:bCs/>
          <w:sz w:val="28"/>
          <w:szCs w:val="28"/>
        </w:rPr>
        <w:t xml:space="preserve">Информационная среда макроэкономического анализа </w:t>
      </w:r>
      <w:r>
        <w:rPr>
          <w:sz w:val="28"/>
          <w:szCs w:val="28"/>
        </w:rPr>
        <w:t>кредитной системы</w:t>
      </w:r>
      <w:r>
        <w:rPr>
          <w:bCs/>
          <w:sz w:val="28"/>
          <w:szCs w:val="28"/>
        </w:rPr>
        <w:t xml:space="preserve">, ее сегментация и классы. </w:t>
      </w:r>
      <w:r>
        <w:rPr>
          <w:sz w:val="28"/>
          <w:szCs w:val="28"/>
        </w:rPr>
        <w:t>Содержание информационной среды</w:t>
      </w:r>
    </w:p>
    <w:p w:rsidR="00E2761B" w:rsidRDefault="00AA7713">
      <w:pPr>
        <w:pStyle w:val="aff1"/>
        <w:numPr>
          <w:ilvl w:val="0"/>
          <w:numId w:val="12"/>
        </w:numPr>
        <w:spacing w:line="360" w:lineRule="auto"/>
        <w:ind w:left="0" w:firstLine="0"/>
        <w:jc w:val="both"/>
        <w:rPr>
          <w:sz w:val="28"/>
          <w:szCs w:val="28"/>
        </w:rPr>
      </w:pPr>
      <w:r>
        <w:rPr>
          <w:sz w:val="28"/>
          <w:szCs w:val="28"/>
        </w:rPr>
        <w:t>Информационная безопасность кредитной системы.</w:t>
      </w:r>
    </w:p>
    <w:p w:rsidR="00E2761B" w:rsidRDefault="00AA7713">
      <w:pPr>
        <w:pStyle w:val="aff1"/>
        <w:numPr>
          <w:ilvl w:val="0"/>
          <w:numId w:val="12"/>
        </w:numPr>
        <w:spacing w:line="360" w:lineRule="auto"/>
        <w:ind w:left="0" w:firstLine="0"/>
        <w:jc w:val="both"/>
        <w:rPr>
          <w:sz w:val="28"/>
          <w:szCs w:val="28"/>
        </w:rPr>
      </w:pPr>
      <w:r>
        <w:rPr>
          <w:sz w:val="28"/>
          <w:szCs w:val="28"/>
        </w:rPr>
        <w:t>Институциональная структура кредитной системы: понятие и элементы.</w:t>
      </w:r>
    </w:p>
    <w:p w:rsidR="00E2761B" w:rsidRDefault="00AA7713">
      <w:pPr>
        <w:pStyle w:val="aff1"/>
        <w:numPr>
          <w:ilvl w:val="0"/>
          <w:numId w:val="12"/>
        </w:numPr>
        <w:spacing w:line="360" w:lineRule="auto"/>
        <w:ind w:left="0" w:firstLine="0"/>
        <w:jc w:val="both"/>
        <w:rPr>
          <w:sz w:val="28"/>
          <w:szCs w:val="28"/>
        </w:rPr>
      </w:pPr>
      <w:r>
        <w:rPr>
          <w:sz w:val="28"/>
          <w:szCs w:val="28"/>
        </w:rPr>
        <w:t>Факторы, определяющие институциональную структуру кредитной системы.</w:t>
      </w:r>
    </w:p>
    <w:p w:rsidR="00E2761B" w:rsidRDefault="00AA7713">
      <w:pPr>
        <w:pStyle w:val="aff1"/>
        <w:numPr>
          <w:ilvl w:val="0"/>
          <w:numId w:val="12"/>
        </w:numPr>
        <w:spacing w:line="360" w:lineRule="auto"/>
        <w:ind w:left="0" w:firstLine="0"/>
        <w:jc w:val="both"/>
        <w:rPr>
          <w:sz w:val="28"/>
          <w:szCs w:val="28"/>
        </w:rPr>
      </w:pPr>
      <w:r>
        <w:rPr>
          <w:sz w:val="28"/>
          <w:szCs w:val="28"/>
        </w:rPr>
        <w:t xml:space="preserve">Анализ и институциональные особенности современной кредитной системы </w:t>
      </w:r>
      <w:r>
        <w:rPr>
          <w:sz w:val="28"/>
          <w:szCs w:val="28"/>
        </w:rPr>
        <w:lastRenderedPageBreak/>
        <w:t>России: центральный банк в кредитной системе России.</w:t>
      </w:r>
    </w:p>
    <w:p w:rsidR="00E2761B" w:rsidRDefault="00AA7713">
      <w:pPr>
        <w:pStyle w:val="aff1"/>
        <w:numPr>
          <w:ilvl w:val="0"/>
          <w:numId w:val="12"/>
        </w:numPr>
        <w:spacing w:line="360" w:lineRule="auto"/>
        <w:ind w:left="0" w:firstLine="0"/>
        <w:jc w:val="both"/>
        <w:rPr>
          <w:sz w:val="28"/>
          <w:szCs w:val="28"/>
        </w:rPr>
      </w:pPr>
      <w:r>
        <w:rPr>
          <w:sz w:val="28"/>
          <w:szCs w:val="28"/>
        </w:rPr>
        <w:t>Анализ и институциональные особенности современной кредитной системы России: коммерческие банки в кредитной системе России</w:t>
      </w:r>
    </w:p>
    <w:p w:rsidR="00E2761B" w:rsidRDefault="00AA7713">
      <w:pPr>
        <w:pStyle w:val="aff1"/>
        <w:numPr>
          <w:ilvl w:val="0"/>
          <w:numId w:val="12"/>
        </w:numPr>
        <w:spacing w:line="360" w:lineRule="auto"/>
        <w:ind w:left="0" w:firstLine="0"/>
        <w:jc w:val="both"/>
        <w:rPr>
          <w:sz w:val="28"/>
          <w:szCs w:val="28"/>
        </w:rPr>
      </w:pPr>
      <w:r>
        <w:rPr>
          <w:sz w:val="28"/>
          <w:szCs w:val="28"/>
        </w:rPr>
        <w:t>Анализ и институциональные особенности современной кредитной системы России: небанковские кредитные организации в банковской системе России.</w:t>
      </w:r>
    </w:p>
    <w:p w:rsidR="00E2761B" w:rsidRDefault="00AA7713">
      <w:pPr>
        <w:pStyle w:val="aff1"/>
        <w:numPr>
          <w:ilvl w:val="0"/>
          <w:numId w:val="12"/>
        </w:numPr>
        <w:spacing w:line="360" w:lineRule="auto"/>
        <w:ind w:left="0" w:firstLine="0"/>
        <w:jc w:val="both"/>
        <w:rPr>
          <w:sz w:val="28"/>
          <w:szCs w:val="28"/>
        </w:rPr>
      </w:pPr>
      <w:r>
        <w:rPr>
          <w:sz w:val="28"/>
          <w:szCs w:val="28"/>
        </w:rPr>
        <w:t>Анализ и институциональные особенности современной кредитной системы России: небанковские финансовые институты.</w:t>
      </w:r>
    </w:p>
    <w:p w:rsidR="00E2761B" w:rsidRDefault="00AA7713">
      <w:pPr>
        <w:pStyle w:val="aff1"/>
        <w:numPr>
          <w:ilvl w:val="0"/>
          <w:numId w:val="12"/>
        </w:numPr>
        <w:spacing w:line="360" w:lineRule="auto"/>
        <w:ind w:left="0" w:firstLine="0"/>
        <w:jc w:val="both"/>
        <w:rPr>
          <w:sz w:val="28"/>
          <w:szCs w:val="28"/>
        </w:rPr>
      </w:pPr>
      <w:r>
        <w:rPr>
          <w:sz w:val="28"/>
          <w:szCs w:val="28"/>
        </w:rPr>
        <w:t>Анализ и институциональные особенности современной банковской сферы России: институты инфраструктуры кредитной системы.</w:t>
      </w:r>
    </w:p>
    <w:p w:rsidR="00E2761B" w:rsidRDefault="00AA7713">
      <w:pPr>
        <w:pStyle w:val="aff1"/>
        <w:numPr>
          <w:ilvl w:val="0"/>
          <w:numId w:val="12"/>
        </w:numPr>
        <w:spacing w:line="360" w:lineRule="auto"/>
        <w:ind w:left="0" w:firstLine="0"/>
        <w:jc w:val="both"/>
      </w:pPr>
      <w:r>
        <w:rPr>
          <w:bCs/>
          <w:sz w:val="28"/>
          <w:szCs w:val="28"/>
        </w:rPr>
        <w:t xml:space="preserve">Кредитно-инвестиционный потенциал </w:t>
      </w:r>
      <w:r>
        <w:rPr>
          <w:sz w:val="28"/>
          <w:szCs w:val="28"/>
        </w:rPr>
        <w:t>кредитной системы</w:t>
      </w:r>
      <w:r>
        <w:rPr>
          <w:bCs/>
          <w:sz w:val="28"/>
          <w:szCs w:val="28"/>
        </w:rPr>
        <w:t>: понятие и факторы.</w:t>
      </w:r>
    </w:p>
    <w:p w:rsidR="00E2761B" w:rsidRDefault="00AA7713">
      <w:pPr>
        <w:pStyle w:val="aff1"/>
        <w:numPr>
          <w:ilvl w:val="0"/>
          <w:numId w:val="12"/>
        </w:numPr>
        <w:spacing w:line="360" w:lineRule="auto"/>
        <w:ind w:left="0" w:firstLine="0"/>
        <w:jc w:val="both"/>
        <w:rPr>
          <w:bCs/>
          <w:sz w:val="28"/>
          <w:szCs w:val="28"/>
        </w:rPr>
      </w:pPr>
      <w:r>
        <w:rPr>
          <w:bCs/>
          <w:sz w:val="28"/>
          <w:szCs w:val="28"/>
        </w:rPr>
        <w:t>Капитализация как основа кредитно-инвестиционного потенциала банков и небанковских финансовых институтов.</w:t>
      </w:r>
    </w:p>
    <w:p w:rsidR="00E2761B" w:rsidRDefault="00AA7713">
      <w:pPr>
        <w:pStyle w:val="aff1"/>
        <w:numPr>
          <w:ilvl w:val="0"/>
          <w:numId w:val="12"/>
        </w:numPr>
        <w:spacing w:line="360" w:lineRule="auto"/>
        <w:ind w:left="0" w:firstLine="0"/>
        <w:jc w:val="both"/>
        <w:rPr>
          <w:bCs/>
          <w:sz w:val="28"/>
          <w:szCs w:val="28"/>
        </w:rPr>
      </w:pPr>
      <w:r>
        <w:rPr>
          <w:bCs/>
          <w:sz w:val="28"/>
          <w:szCs w:val="28"/>
        </w:rPr>
        <w:t>Влияние сберегательного потенциала населения и привлеченных средств организаций и домохозяйств на кредитно-инвестиционный потенциал банков и небанковских финансовых институтов.</w:t>
      </w:r>
    </w:p>
    <w:p w:rsidR="00E2761B" w:rsidRDefault="00AA7713">
      <w:pPr>
        <w:pStyle w:val="aff1"/>
        <w:numPr>
          <w:ilvl w:val="0"/>
          <w:numId w:val="12"/>
        </w:numPr>
        <w:spacing w:line="360" w:lineRule="auto"/>
        <w:ind w:left="0" w:firstLine="0"/>
        <w:jc w:val="both"/>
        <w:rPr>
          <w:bCs/>
          <w:sz w:val="28"/>
          <w:szCs w:val="28"/>
        </w:rPr>
      </w:pPr>
      <w:r>
        <w:rPr>
          <w:bCs/>
          <w:sz w:val="28"/>
          <w:szCs w:val="28"/>
        </w:rPr>
        <w:t>Влияние иностранного капитала на банки и небанковские финансовые институты.</w:t>
      </w:r>
    </w:p>
    <w:p w:rsidR="00E2761B" w:rsidRDefault="00AA7713">
      <w:pPr>
        <w:pStyle w:val="aff1"/>
        <w:numPr>
          <w:ilvl w:val="0"/>
          <w:numId w:val="12"/>
        </w:numPr>
        <w:spacing w:line="360" w:lineRule="auto"/>
        <w:ind w:left="0" w:firstLine="0"/>
        <w:jc w:val="both"/>
        <w:rPr>
          <w:bCs/>
          <w:sz w:val="28"/>
          <w:szCs w:val="28"/>
        </w:rPr>
      </w:pPr>
      <w:r>
        <w:rPr>
          <w:bCs/>
          <w:sz w:val="28"/>
          <w:szCs w:val="28"/>
        </w:rPr>
        <w:t>Влияние инструментов рефинансирования на кредитно-инвестиционный потенциал банков.</w:t>
      </w:r>
    </w:p>
    <w:p w:rsidR="00E2761B" w:rsidRDefault="00AA7713">
      <w:pPr>
        <w:pStyle w:val="aff1"/>
        <w:numPr>
          <w:ilvl w:val="0"/>
          <w:numId w:val="12"/>
        </w:numPr>
        <w:spacing w:line="360" w:lineRule="auto"/>
        <w:ind w:left="0" w:firstLine="0"/>
        <w:jc w:val="both"/>
      </w:pPr>
      <w:r>
        <w:rPr>
          <w:sz w:val="28"/>
          <w:szCs w:val="28"/>
        </w:rPr>
        <w:t>Основные направления реализации кредитно-инвестиционного потенциала кредитной системы: к</w:t>
      </w:r>
      <w:r>
        <w:rPr>
          <w:bCs/>
          <w:sz w:val="28"/>
          <w:szCs w:val="28"/>
        </w:rPr>
        <w:t>редитование организаций нефинансового сектора.</w:t>
      </w:r>
    </w:p>
    <w:p w:rsidR="00E2761B" w:rsidRDefault="00AA7713">
      <w:pPr>
        <w:pStyle w:val="aff1"/>
        <w:numPr>
          <w:ilvl w:val="0"/>
          <w:numId w:val="12"/>
        </w:numPr>
        <w:spacing w:line="360" w:lineRule="auto"/>
        <w:ind w:left="0" w:firstLine="0"/>
        <w:jc w:val="both"/>
      </w:pPr>
      <w:r>
        <w:rPr>
          <w:sz w:val="28"/>
          <w:szCs w:val="28"/>
        </w:rPr>
        <w:t>Основные направления реализации кредитно-инвестиционного потенциала кредитной системы: к</w:t>
      </w:r>
      <w:r>
        <w:rPr>
          <w:bCs/>
          <w:sz w:val="28"/>
          <w:szCs w:val="28"/>
        </w:rPr>
        <w:t>редитование субъектов малого и среднего предпринимательства.</w:t>
      </w:r>
    </w:p>
    <w:p w:rsidR="00E2761B" w:rsidRDefault="00AA7713">
      <w:pPr>
        <w:pStyle w:val="aff1"/>
        <w:numPr>
          <w:ilvl w:val="0"/>
          <w:numId w:val="12"/>
        </w:numPr>
        <w:spacing w:line="360" w:lineRule="auto"/>
        <w:ind w:left="0" w:firstLine="0"/>
        <w:jc w:val="both"/>
      </w:pPr>
      <w:r>
        <w:rPr>
          <w:sz w:val="28"/>
          <w:szCs w:val="28"/>
        </w:rPr>
        <w:t>Основные направления реализации кредитно-инвестиционного потенциала кредитной системы: м</w:t>
      </w:r>
      <w:r>
        <w:rPr>
          <w:bCs/>
          <w:sz w:val="28"/>
          <w:szCs w:val="28"/>
        </w:rPr>
        <w:t>ежбанковское кредитование.</w:t>
      </w:r>
    </w:p>
    <w:p w:rsidR="00E2761B" w:rsidRDefault="00AA7713">
      <w:pPr>
        <w:pStyle w:val="aff1"/>
        <w:numPr>
          <w:ilvl w:val="0"/>
          <w:numId w:val="12"/>
        </w:numPr>
        <w:spacing w:line="360" w:lineRule="auto"/>
        <w:ind w:left="0" w:firstLine="0"/>
        <w:jc w:val="both"/>
      </w:pPr>
      <w:r>
        <w:rPr>
          <w:sz w:val="28"/>
          <w:szCs w:val="28"/>
        </w:rPr>
        <w:t xml:space="preserve">Основные направления реализации кредитно-инвестиционного потенциала кредитной системы: операции </w:t>
      </w:r>
      <w:r>
        <w:rPr>
          <w:bCs/>
          <w:sz w:val="28"/>
          <w:szCs w:val="28"/>
        </w:rPr>
        <w:t>банков и небанковских финансовых институтов</w:t>
      </w:r>
      <w:r>
        <w:rPr>
          <w:sz w:val="28"/>
          <w:szCs w:val="28"/>
        </w:rPr>
        <w:t xml:space="preserve"> с ценными бумагами.</w:t>
      </w:r>
    </w:p>
    <w:p w:rsidR="00E2761B" w:rsidRDefault="00AA7713">
      <w:pPr>
        <w:pStyle w:val="aff1"/>
        <w:numPr>
          <w:ilvl w:val="0"/>
          <w:numId w:val="12"/>
        </w:numPr>
        <w:spacing w:line="360" w:lineRule="auto"/>
        <w:jc w:val="both"/>
        <w:rPr>
          <w:sz w:val="28"/>
          <w:szCs w:val="28"/>
        </w:rPr>
      </w:pPr>
      <w:r>
        <w:rPr>
          <w:sz w:val="28"/>
          <w:szCs w:val="28"/>
        </w:rPr>
        <w:t>Факторы, оказывающие влияние на кредитную систему.</w:t>
      </w:r>
    </w:p>
    <w:p w:rsidR="00E2761B" w:rsidRDefault="00AA7713">
      <w:pPr>
        <w:pStyle w:val="aff1"/>
        <w:numPr>
          <w:ilvl w:val="0"/>
          <w:numId w:val="12"/>
        </w:numPr>
        <w:spacing w:line="360" w:lineRule="auto"/>
        <w:jc w:val="both"/>
        <w:rPr>
          <w:sz w:val="28"/>
          <w:szCs w:val="28"/>
        </w:rPr>
      </w:pPr>
      <w:r>
        <w:rPr>
          <w:sz w:val="28"/>
          <w:szCs w:val="28"/>
        </w:rPr>
        <w:t xml:space="preserve">Показатели устойчивости, стабильности и надежности банковской сферы. </w:t>
      </w:r>
    </w:p>
    <w:p w:rsidR="00E2761B" w:rsidRDefault="00AA7713">
      <w:pPr>
        <w:pStyle w:val="aff1"/>
        <w:numPr>
          <w:ilvl w:val="0"/>
          <w:numId w:val="12"/>
        </w:numPr>
        <w:spacing w:line="360" w:lineRule="auto"/>
        <w:jc w:val="both"/>
        <w:rPr>
          <w:sz w:val="28"/>
          <w:szCs w:val="28"/>
        </w:rPr>
      </w:pPr>
      <w:r>
        <w:rPr>
          <w:sz w:val="28"/>
          <w:szCs w:val="28"/>
        </w:rPr>
        <w:lastRenderedPageBreak/>
        <w:t>Методика определения устойчивости банковской сферы.</w:t>
      </w:r>
    </w:p>
    <w:p w:rsidR="00E2761B" w:rsidRDefault="00AA7713">
      <w:pPr>
        <w:pStyle w:val="aff1"/>
        <w:numPr>
          <w:ilvl w:val="0"/>
          <w:numId w:val="12"/>
        </w:numPr>
        <w:spacing w:line="360" w:lineRule="auto"/>
        <w:jc w:val="both"/>
        <w:rPr>
          <w:sz w:val="28"/>
          <w:szCs w:val="28"/>
        </w:rPr>
      </w:pPr>
      <w:r>
        <w:rPr>
          <w:sz w:val="28"/>
          <w:szCs w:val="28"/>
        </w:rPr>
        <w:t>Факторы и параметры стабильности банковской сферы.</w:t>
      </w:r>
    </w:p>
    <w:p w:rsidR="00E2761B" w:rsidRDefault="00AA7713">
      <w:pPr>
        <w:pStyle w:val="aff1"/>
        <w:numPr>
          <w:ilvl w:val="0"/>
          <w:numId w:val="12"/>
        </w:numPr>
        <w:spacing w:line="360" w:lineRule="auto"/>
        <w:jc w:val="both"/>
        <w:rPr>
          <w:sz w:val="28"/>
          <w:szCs w:val="28"/>
        </w:rPr>
      </w:pPr>
      <w:r>
        <w:rPr>
          <w:sz w:val="28"/>
          <w:szCs w:val="28"/>
        </w:rPr>
        <w:t>Системные риски: понятие, критерии их идентификации и оценка.</w:t>
      </w:r>
    </w:p>
    <w:p w:rsidR="00E2761B" w:rsidRDefault="00AA7713">
      <w:pPr>
        <w:pStyle w:val="aff1"/>
        <w:numPr>
          <w:ilvl w:val="0"/>
          <w:numId w:val="12"/>
        </w:numPr>
        <w:spacing w:line="360" w:lineRule="auto"/>
        <w:jc w:val="both"/>
        <w:rPr>
          <w:sz w:val="28"/>
          <w:szCs w:val="28"/>
        </w:rPr>
      </w:pPr>
      <w:r>
        <w:rPr>
          <w:sz w:val="28"/>
          <w:szCs w:val="28"/>
        </w:rPr>
        <w:t>Эффективность кредитной системы: понятие и элементы.</w:t>
      </w:r>
    </w:p>
    <w:p w:rsidR="00E2761B" w:rsidRDefault="00AA7713">
      <w:pPr>
        <w:pStyle w:val="aff1"/>
        <w:numPr>
          <w:ilvl w:val="0"/>
          <w:numId w:val="12"/>
        </w:numPr>
        <w:spacing w:line="360" w:lineRule="auto"/>
        <w:jc w:val="both"/>
        <w:rPr>
          <w:sz w:val="28"/>
          <w:szCs w:val="28"/>
        </w:rPr>
      </w:pPr>
      <w:r>
        <w:rPr>
          <w:sz w:val="28"/>
          <w:szCs w:val="28"/>
        </w:rPr>
        <w:t>Экономическая безопасность кредитной системы и ее обеспечение.</w:t>
      </w:r>
    </w:p>
    <w:p w:rsidR="00E2761B" w:rsidRDefault="00AA7713">
      <w:pPr>
        <w:pStyle w:val="aff1"/>
        <w:numPr>
          <w:ilvl w:val="0"/>
          <w:numId w:val="12"/>
        </w:numPr>
        <w:spacing w:after="160" w:line="360" w:lineRule="auto"/>
        <w:jc w:val="both"/>
        <w:rPr>
          <w:sz w:val="28"/>
          <w:szCs w:val="28"/>
        </w:rPr>
      </w:pPr>
      <w:r>
        <w:rPr>
          <w:sz w:val="28"/>
          <w:szCs w:val="28"/>
        </w:rPr>
        <w:t>Зарубежные кредитные системы и их влияние на кредитную систему России.</w:t>
      </w:r>
    </w:p>
    <w:p w:rsidR="00E2761B" w:rsidRDefault="00AA7713">
      <w:pPr>
        <w:spacing w:after="160" w:line="360" w:lineRule="auto"/>
        <w:jc w:val="center"/>
        <w:rPr>
          <w:rFonts w:eastAsia="Calibri"/>
          <w:b/>
          <w:sz w:val="28"/>
          <w:szCs w:val="28"/>
          <w:lang w:eastAsia="ar-SA"/>
        </w:rPr>
      </w:pPr>
      <w:r>
        <w:rPr>
          <w:rFonts w:eastAsia="Calibri"/>
          <w:b/>
          <w:sz w:val="28"/>
          <w:szCs w:val="28"/>
          <w:lang w:eastAsia="ar-SA"/>
        </w:rPr>
        <w:t>Примерный перечень практико-ориентированных заданий</w:t>
      </w:r>
    </w:p>
    <w:p w:rsidR="00E2761B" w:rsidRDefault="00AA7713">
      <w:pPr>
        <w:pStyle w:val="aff1"/>
        <w:widowControl/>
        <w:numPr>
          <w:ilvl w:val="0"/>
          <w:numId w:val="9"/>
        </w:numPr>
        <w:spacing w:line="360" w:lineRule="auto"/>
        <w:ind w:left="0" w:firstLine="0"/>
        <w:jc w:val="both"/>
        <w:rPr>
          <w:sz w:val="28"/>
          <w:szCs w:val="28"/>
        </w:rPr>
      </w:pPr>
      <w:r>
        <w:rPr>
          <w:sz w:val="28"/>
          <w:szCs w:val="28"/>
        </w:rPr>
        <w:t>Какие виды кредитных организаций, кластеры банков являются предметом макроэкономического анализа? Оцените институциональное состояние кредитной системы России. Обозначьте проблемы и перспективы развития различных институтов.</w:t>
      </w:r>
    </w:p>
    <w:p w:rsidR="00E2761B" w:rsidRDefault="00AA7713">
      <w:pPr>
        <w:pStyle w:val="aff5"/>
        <w:numPr>
          <w:ilvl w:val="0"/>
          <w:numId w:val="9"/>
        </w:numPr>
        <w:tabs>
          <w:tab w:val="left" w:pos="1134"/>
        </w:tabs>
        <w:spacing w:line="360" w:lineRule="auto"/>
        <w:ind w:left="0" w:firstLine="0"/>
        <w:jc w:val="both"/>
        <w:rPr>
          <w:rFonts w:ascii="Times New Roman" w:hAnsi="Times New Roman"/>
          <w:sz w:val="28"/>
          <w:szCs w:val="28"/>
        </w:rPr>
      </w:pPr>
      <w:r>
        <w:rPr>
          <w:rFonts w:ascii="Times New Roman" w:hAnsi="Times New Roman"/>
          <w:sz w:val="28"/>
          <w:szCs w:val="28"/>
        </w:rPr>
        <w:t>По какой причине возникает и какие последствия имеет регуляторный арбитраж в кредитной системе? Приведите примеры. Оцените влияние регуляторного арбитража на кредитную систему России.</w:t>
      </w:r>
    </w:p>
    <w:p w:rsidR="00E2761B" w:rsidRDefault="00AA7713">
      <w:pPr>
        <w:pStyle w:val="aff1"/>
        <w:widowControl/>
        <w:numPr>
          <w:ilvl w:val="0"/>
          <w:numId w:val="9"/>
        </w:numPr>
        <w:spacing w:line="360" w:lineRule="auto"/>
        <w:ind w:left="0" w:firstLine="0"/>
        <w:jc w:val="both"/>
        <w:rPr>
          <w:sz w:val="28"/>
          <w:szCs w:val="28"/>
        </w:rPr>
      </w:pPr>
      <w:r>
        <w:rPr>
          <w:sz w:val="28"/>
          <w:szCs w:val="28"/>
        </w:rPr>
        <w:t>Оцените уровень концентрации кредитной системы России. На основе анализа индекса Херфиндаля-Хиршмана, перечислите факторы, влияющие на степень концентрации банковской деятельности.</w:t>
      </w:r>
    </w:p>
    <w:p w:rsidR="00E2761B" w:rsidRDefault="00AA7713">
      <w:pPr>
        <w:pStyle w:val="aff1"/>
        <w:widowControl/>
        <w:numPr>
          <w:ilvl w:val="0"/>
          <w:numId w:val="9"/>
        </w:numPr>
        <w:spacing w:line="360" w:lineRule="auto"/>
        <w:ind w:left="0" w:firstLine="0"/>
        <w:jc w:val="both"/>
      </w:pPr>
      <w:r>
        <w:rPr>
          <w:sz w:val="28"/>
          <w:szCs w:val="28"/>
        </w:rPr>
        <w:t>Оцените перспективы усиления уровня специализации /универсализации банков в кредитной системе России.</w:t>
      </w:r>
      <w:r>
        <w:rPr>
          <w:bCs/>
          <w:sz w:val="28"/>
          <w:szCs w:val="28"/>
        </w:rPr>
        <w:t xml:space="preserve"> Назовите факторы, способствующие и препятствующие формированию специализации кредитных организаций. Приведите примеры банков, которых можно отнести к специализированным и укажите направления их специализации.</w:t>
      </w:r>
    </w:p>
    <w:p w:rsidR="00E2761B" w:rsidRDefault="00AA7713">
      <w:pPr>
        <w:pStyle w:val="aff1"/>
        <w:widowControl/>
        <w:numPr>
          <w:ilvl w:val="0"/>
          <w:numId w:val="9"/>
        </w:numPr>
        <w:spacing w:line="360" w:lineRule="auto"/>
        <w:ind w:left="0" w:firstLine="0"/>
        <w:jc w:val="both"/>
      </w:pPr>
      <w:r>
        <w:rPr>
          <w:bCs/>
          <w:sz w:val="28"/>
          <w:szCs w:val="28"/>
        </w:rPr>
        <w:t xml:space="preserve">Оцените перспективы развития в </w:t>
      </w:r>
      <w:r>
        <w:rPr>
          <w:sz w:val="28"/>
          <w:szCs w:val="28"/>
        </w:rPr>
        <w:t>кредитной системе</w:t>
      </w:r>
      <w:r>
        <w:rPr>
          <w:bCs/>
          <w:sz w:val="28"/>
          <w:szCs w:val="28"/>
        </w:rPr>
        <w:t xml:space="preserve"> России банков с государственным участием. В чем причины усиления/ослабления степени огосударствления банковской сферы России. Дайте оценку указанной тенденции и ее последствий.</w:t>
      </w:r>
    </w:p>
    <w:p w:rsidR="00E2761B" w:rsidRDefault="00AA7713">
      <w:pPr>
        <w:pStyle w:val="aff1"/>
        <w:widowControl/>
        <w:numPr>
          <w:ilvl w:val="0"/>
          <w:numId w:val="9"/>
        </w:numPr>
        <w:spacing w:line="360" w:lineRule="auto"/>
        <w:ind w:left="0" w:firstLine="0"/>
        <w:jc w:val="both"/>
      </w:pPr>
      <w:r>
        <w:rPr>
          <w:bCs/>
          <w:sz w:val="28"/>
          <w:szCs w:val="28"/>
        </w:rPr>
        <w:t xml:space="preserve">Оцените перспективы развития в </w:t>
      </w:r>
      <w:r>
        <w:rPr>
          <w:sz w:val="28"/>
          <w:szCs w:val="28"/>
        </w:rPr>
        <w:t>кредитной системе</w:t>
      </w:r>
      <w:r>
        <w:rPr>
          <w:bCs/>
          <w:sz w:val="28"/>
          <w:szCs w:val="28"/>
        </w:rPr>
        <w:t xml:space="preserve"> России банков с иностранным участием. В чем причины роста/снижения уровня иностранного </w:t>
      </w:r>
      <w:r>
        <w:rPr>
          <w:bCs/>
          <w:sz w:val="28"/>
          <w:szCs w:val="28"/>
        </w:rPr>
        <w:lastRenderedPageBreak/>
        <w:t>капитала в банковской сфере России. Дайте оценку указанной тенденции и ее последствий.</w:t>
      </w:r>
    </w:p>
    <w:p w:rsidR="00E2761B" w:rsidRDefault="00AA7713">
      <w:pPr>
        <w:pStyle w:val="aff1"/>
        <w:widowControl/>
        <w:numPr>
          <w:ilvl w:val="0"/>
          <w:numId w:val="9"/>
        </w:numPr>
        <w:spacing w:line="360" w:lineRule="auto"/>
        <w:ind w:left="0" w:firstLine="0"/>
        <w:jc w:val="both"/>
      </w:pPr>
      <w:r>
        <w:rPr>
          <w:bCs/>
          <w:sz w:val="28"/>
          <w:szCs w:val="28"/>
        </w:rPr>
        <w:t xml:space="preserve">Оцените перспективы развития в </w:t>
      </w:r>
      <w:r>
        <w:rPr>
          <w:sz w:val="28"/>
          <w:szCs w:val="28"/>
        </w:rPr>
        <w:t>кредитной системе</w:t>
      </w:r>
      <w:r>
        <w:rPr>
          <w:bCs/>
          <w:sz w:val="28"/>
          <w:szCs w:val="28"/>
        </w:rPr>
        <w:t xml:space="preserve"> России региональных банков. Дайте оценку указанной тенденции и ее последствий с учетом текущей ситуации в банковской сфере и планов Банка России по введению пропорционального регулирования банковского сектора.</w:t>
      </w:r>
    </w:p>
    <w:p w:rsidR="00E2761B" w:rsidRDefault="00AA7713">
      <w:pPr>
        <w:pStyle w:val="aff1"/>
        <w:widowControl/>
        <w:numPr>
          <w:ilvl w:val="0"/>
          <w:numId w:val="9"/>
        </w:numPr>
        <w:spacing w:line="360" w:lineRule="auto"/>
        <w:ind w:left="0" w:firstLine="0"/>
        <w:jc w:val="both"/>
      </w:pPr>
      <w:r>
        <w:rPr>
          <w:bCs/>
          <w:sz w:val="28"/>
          <w:szCs w:val="28"/>
        </w:rPr>
        <w:t xml:space="preserve">Оцените перспективы развития в </w:t>
      </w:r>
      <w:r>
        <w:rPr>
          <w:sz w:val="28"/>
          <w:szCs w:val="28"/>
        </w:rPr>
        <w:t>кредитной системе</w:t>
      </w:r>
      <w:r>
        <w:rPr>
          <w:bCs/>
          <w:sz w:val="28"/>
          <w:szCs w:val="28"/>
        </w:rPr>
        <w:t xml:space="preserve"> России системно значимых банков. С чем связано их появление? Какие преимущества дает банкам указанный статус, к чему обязывает? Приведите примеры.</w:t>
      </w:r>
    </w:p>
    <w:p w:rsidR="00E2761B" w:rsidRDefault="00AA7713">
      <w:pPr>
        <w:pStyle w:val="aff1"/>
        <w:widowControl/>
        <w:numPr>
          <w:ilvl w:val="0"/>
          <w:numId w:val="9"/>
        </w:numPr>
        <w:spacing w:line="360" w:lineRule="auto"/>
        <w:ind w:left="0" w:firstLine="0"/>
        <w:jc w:val="both"/>
      </w:pPr>
      <w:r>
        <w:rPr>
          <w:bCs/>
          <w:sz w:val="28"/>
          <w:szCs w:val="28"/>
        </w:rPr>
        <w:t xml:space="preserve">Оцените институциональные проблемы в </w:t>
      </w:r>
      <w:r>
        <w:rPr>
          <w:sz w:val="28"/>
          <w:szCs w:val="28"/>
        </w:rPr>
        <w:t>кредитной системе</w:t>
      </w:r>
      <w:r>
        <w:rPr>
          <w:bCs/>
          <w:sz w:val="28"/>
          <w:szCs w:val="28"/>
        </w:rPr>
        <w:t xml:space="preserve"> России. Дайте оценку динамике отзыва лицензий, причинам ликвидации кредитных организаций. Какие возможности по финансовому оздоровлению банковского сектора предпринимает/планирует предпринимать Банк России?</w:t>
      </w:r>
    </w:p>
    <w:p w:rsidR="00E2761B" w:rsidRDefault="00AA7713">
      <w:pPr>
        <w:pStyle w:val="aff1"/>
        <w:widowControl/>
        <w:numPr>
          <w:ilvl w:val="0"/>
          <w:numId w:val="9"/>
        </w:numPr>
        <w:spacing w:line="360" w:lineRule="auto"/>
        <w:ind w:left="0" w:firstLine="0"/>
        <w:jc w:val="both"/>
        <w:rPr>
          <w:sz w:val="28"/>
          <w:szCs w:val="28"/>
        </w:rPr>
      </w:pPr>
      <w:r>
        <w:rPr>
          <w:sz w:val="28"/>
          <w:szCs w:val="28"/>
        </w:rPr>
        <w:t>Что является предметом макроэкономического анализа при оценке уровня капитализации кредитной системы? Оцените уровень капитализации кредитной системы России, обозначьте проблемы и перспективы. С какой целью и как в банковской системе России осуществлялась докапитализация? Как вы оцениваете ее результаты?</w:t>
      </w:r>
    </w:p>
    <w:p w:rsidR="00E2761B" w:rsidRDefault="00AA7713">
      <w:pPr>
        <w:pStyle w:val="aff1"/>
        <w:widowControl/>
        <w:numPr>
          <w:ilvl w:val="0"/>
          <w:numId w:val="9"/>
        </w:numPr>
        <w:spacing w:line="360" w:lineRule="auto"/>
        <w:ind w:left="0" w:firstLine="0"/>
        <w:jc w:val="both"/>
        <w:rPr>
          <w:sz w:val="28"/>
          <w:szCs w:val="28"/>
        </w:rPr>
      </w:pPr>
      <w:r>
        <w:rPr>
          <w:sz w:val="28"/>
          <w:szCs w:val="28"/>
        </w:rPr>
        <w:t>Что является предметом макроэкономического анализа при оценке сберегательного потенциала населения? Оцените динамику сберегательного потенциала населения в кредитной системе России, обозначьте проблемы и перспективы.</w:t>
      </w:r>
    </w:p>
    <w:p w:rsidR="00E2761B" w:rsidRDefault="00AA7713">
      <w:pPr>
        <w:pStyle w:val="aff5"/>
        <w:numPr>
          <w:ilvl w:val="0"/>
          <w:numId w:val="9"/>
        </w:numPr>
        <w:tabs>
          <w:tab w:val="left" w:pos="1134"/>
        </w:tabs>
        <w:spacing w:line="360" w:lineRule="auto"/>
        <w:ind w:left="0" w:firstLine="0"/>
        <w:jc w:val="both"/>
      </w:pPr>
      <w:r>
        <w:rPr>
          <w:rFonts w:ascii="Times New Roman" w:hAnsi="Times New Roman"/>
          <w:bCs/>
          <w:sz w:val="28"/>
          <w:szCs w:val="28"/>
        </w:rPr>
        <w:t>Как Вы понимаете термин «кредиты рефинансирования постоянного действия»? Каким образом формируется цена указанных кредитов? Какие кредиты рефинансирования постоянного действия Вам известны?</w:t>
      </w:r>
      <w:r>
        <w:rPr>
          <w:rFonts w:ascii="Times New Roman" w:hAnsi="Times New Roman"/>
          <w:sz w:val="28"/>
          <w:szCs w:val="28"/>
        </w:rPr>
        <w:t xml:space="preserve"> Какие задачи решает Банк России, развивая указанные кредиты?</w:t>
      </w:r>
    </w:p>
    <w:p w:rsidR="00E2761B" w:rsidRDefault="00AA7713">
      <w:pPr>
        <w:pStyle w:val="aff5"/>
        <w:numPr>
          <w:ilvl w:val="0"/>
          <w:numId w:val="9"/>
        </w:numPr>
        <w:tabs>
          <w:tab w:val="left" w:pos="1134"/>
        </w:tabs>
        <w:spacing w:after="160" w:line="360" w:lineRule="auto"/>
        <w:ind w:left="0" w:firstLine="0"/>
        <w:jc w:val="both"/>
      </w:pPr>
      <w:r>
        <w:rPr>
          <w:rFonts w:ascii="Times New Roman" w:hAnsi="Times New Roman"/>
          <w:bCs/>
          <w:sz w:val="28"/>
          <w:szCs w:val="28"/>
        </w:rPr>
        <w:t>Как Вы понимаете термин «специализированные инструменты рефинансирования»? Каким образом формируется цена указанных кредитов? Какие специализированные инструменты рефинансирования Вам известны?</w:t>
      </w:r>
      <w:r>
        <w:rPr>
          <w:rFonts w:ascii="Times New Roman" w:hAnsi="Times New Roman"/>
          <w:sz w:val="28"/>
          <w:szCs w:val="28"/>
        </w:rPr>
        <w:t xml:space="preserve"> Какие задачи решает Банк России, развивая указанные кредиты?</w:t>
      </w:r>
    </w:p>
    <w:p w:rsidR="00E2761B" w:rsidRDefault="00AA7713">
      <w:pPr>
        <w:pStyle w:val="aff1"/>
        <w:widowControl/>
        <w:spacing w:after="160" w:line="360" w:lineRule="auto"/>
        <w:ind w:left="0"/>
        <w:jc w:val="center"/>
        <w:rPr>
          <w:b/>
          <w:bCs/>
          <w:sz w:val="28"/>
          <w:szCs w:val="28"/>
        </w:rPr>
      </w:pPr>
      <w:r>
        <w:rPr>
          <w:b/>
          <w:bCs/>
          <w:sz w:val="28"/>
          <w:szCs w:val="28"/>
        </w:rPr>
        <w:lastRenderedPageBreak/>
        <w:t>Примерный перечень задач</w:t>
      </w:r>
    </w:p>
    <w:p w:rsidR="00E2761B" w:rsidRDefault="00AA7713">
      <w:pPr>
        <w:spacing w:line="360" w:lineRule="auto"/>
        <w:ind w:left="284" w:hanging="284"/>
        <w:jc w:val="both"/>
        <w:rPr>
          <w:sz w:val="28"/>
          <w:szCs w:val="28"/>
        </w:rPr>
      </w:pPr>
      <w:r>
        <w:rPr>
          <w:sz w:val="28"/>
          <w:szCs w:val="28"/>
        </w:rPr>
        <w:t>1. На основе известных критериев классификации информационных сообщений дайте характеристику следующему информационному сообщению в банковской сфере:</w:t>
      </w:r>
    </w:p>
    <w:p w:rsidR="00E2761B" w:rsidRDefault="00AA7713">
      <w:pPr>
        <w:spacing w:line="360" w:lineRule="auto"/>
        <w:ind w:left="284" w:hanging="284"/>
        <w:jc w:val="both"/>
        <w:rPr>
          <w:i/>
          <w:sz w:val="28"/>
          <w:szCs w:val="28"/>
        </w:rPr>
      </w:pPr>
      <w:r>
        <w:rPr>
          <w:i/>
          <w:sz w:val="28"/>
          <w:szCs w:val="28"/>
        </w:rPr>
        <w:t>"29 апреля 2022 года председатель Банка России Эльвира Набиуллина сообщила на пресс-конференции по итогам заседания Совета Директоров Банка России о том, ключевая ставка Банка России будет снижена на 300 б.п. до 14,0% годовых".</w:t>
      </w:r>
    </w:p>
    <w:p w:rsidR="00E2761B" w:rsidRDefault="00AA7713" w:rsidP="00AA7713">
      <w:pPr>
        <w:pStyle w:val="aff1"/>
        <w:numPr>
          <w:ilvl w:val="0"/>
          <w:numId w:val="44"/>
        </w:numPr>
        <w:spacing w:line="360" w:lineRule="auto"/>
        <w:ind w:left="284" w:hanging="284"/>
        <w:jc w:val="both"/>
        <w:rPr>
          <w:sz w:val="28"/>
          <w:szCs w:val="28"/>
        </w:rPr>
      </w:pPr>
      <w:r>
        <w:rPr>
          <w:sz w:val="28"/>
          <w:szCs w:val="28"/>
        </w:rPr>
        <w:t>На рисунке представлена динамика показателя, характеризующего банковскую сферу. О каком показателе идет речь? Какие пороговые значения характерны для указанного показателя? Сделайте выводы о динамике указанного показателя и проблемах/перспективах кредитной системы России с учетом его пороговых значений.</w:t>
      </w:r>
    </w:p>
    <w:p w:rsidR="00E2761B" w:rsidRDefault="00AA7713">
      <w:pPr>
        <w:pStyle w:val="aff1"/>
        <w:spacing w:after="240" w:line="360" w:lineRule="auto"/>
        <w:ind w:left="284" w:hanging="284"/>
        <w:jc w:val="center"/>
      </w:pPr>
      <w:r>
        <w:rPr>
          <w:noProof/>
        </w:rPr>
        <w:drawing>
          <wp:inline distT="0" distB="0" distL="0" distR="0">
            <wp:extent cx="6300470" cy="329501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0"/>
                    <a:stretch>
                      <a:fillRect/>
                    </a:stretch>
                  </pic:blipFill>
                  <pic:spPr bwMode="auto">
                    <a:xfrm>
                      <a:off x="0" y="0"/>
                      <a:ext cx="6300470" cy="3295015"/>
                    </a:xfrm>
                    <a:prstGeom prst="rect">
                      <a:avLst/>
                    </a:prstGeom>
                  </pic:spPr>
                </pic:pic>
              </a:graphicData>
            </a:graphic>
          </wp:inline>
        </w:drawing>
      </w:r>
    </w:p>
    <w:p w:rsidR="00E2761B" w:rsidRDefault="00AA7713" w:rsidP="00AA7713">
      <w:pPr>
        <w:pStyle w:val="aff1"/>
        <w:numPr>
          <w:ilvl w:val="0"/>
          <w:numId w:val="45"/>
        </w:numPr>
        <w:spacing w:after="240" w:line="360" w:lineRule="auto"/>
        <w:ind w:left="284" w:hanging="284"/>
        <w:jc w:val="both"/>
      </w:pPr>
      <w:r>
        <w:rPr>
          <w:sz w:val="28"/>
          <w:szCs w:val="28"/>
        </w:rPr>
        <w:t>На рисунке представлена динамика показателя, характеризующего банковскую сферу (линия на графике, численные значения - правая шкала), и исходные данные для его расчета (столбиковые диаграммы, на правой шкале - численные значения). О каком показателе идет речь? Как он рассчитывается? Сделайте выводы о динамике указанного показателя и проблемах/перспективах банковской сферы России.</w:t>
      </w:r>
    </w:p>
    <w:p w:rsidR="00E2761B" w:rsidRDefault="00AA7713">
      <w:pPr>
        <w:spacing w:after="240" w:line="360" w:lineRule="auto"/>
        <w:ind w:left="284" w:hanging="284"/>
        <w:jc w:val="center"/>
      </w:pPr>
      <w:r>
        <w:rPr>
          <w:noProof/>
        </w:rPr>
        <w:lastRenderedPageBreak/>
        <mc:AlternateContent>
          <mc:Choice Requires="wps">
            <w:drawing>
              <wp:anchor distT="0" distB="0" distL="0" distR="0" simplePos="0" relativeHeight="81" behindDoc="0" locked="0" layoutInCell="0" allowOverlap="1">
                <wp:simplePos x="0" y="0"/>
                <wp:positionH relativeFrom="column">
                  <wp:posOffset>773430</wp:posOffset>
                </wp:positionH>
                <wp:positionV relativeFrom="paragraph">
                  <wp:posOffset>1135380</wp:posOffset>
                </wp:positionV>
                <wp:extent cx="511810" cy="607060"/>
                <wp:effectExtent l="0" t="0" r="0" b="0"/>
                <wp:wrapNone/>
                <wp:docPr id="7" name="Прямая со стрелкой 3"/>
                <wp:cNvGraphicFramePr/>
                <a:graphic xmlns:a="http://schemas.openxmlformats.org/drawingml/2006/main">
                  <a:graphicData uri="http://schemas.microsoft.com/office/word/2010/wordprocessingShape">
                    <wps:wsp>
                      <wps:cNvSpPr/>
                      <wps:spPr>
                        <a:xfrm flipV="1">
                          <a:off x="0" y="0"/>
                          <a:ext cx="511200" cy="606600"/>
                        </a:xfrm>
                        <a:custGeom>
                          <a:avLst/>
                          <a:gdLst/>
                          <a:ahLst/>
                          <a:cxnLst/>
                          <a:rect l="l" t="t" r="r" b="b"/>
                          <a:pathLst>
                            <a:path w="21600" h="21600">
                              <a:moveTo>
                                <a:pt x="0" y="0"/>
                              </a:moveTo>
                              <a:lnTo>
                                <a:pt x="21600" y="21600"/>
                              </a:lnTo>
                            </a:path>
                          </a:pathLst>
                        </a:custGeom>
                        <a:noFill/>
                        <a:ln w="9360">
                          <a:solidFill>
                            <a:srgbClr val="000000"/>
                          </a:solidFill>
                          <a:round/>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mc:Fallback>
        </mc:AlternateContent>
      </w:r>
      <w:r>
        <w:rPr>
          <w:noProof/>
        </w:rPr>
        <mc:AlternateContent>
          <mc:Choice Requires="wps">
            <w:drawing>
              <wp:anchor distT="0" distB="0" distL="0" distR="0" simplePos="0" relativeHeight="82" behindDoc="0" locked="0" layoutInCell="0" allowOverlap="1">
                <wp:simplePos x="0" y="0"/>
                <wp:positionH relativeFrom="column">
                  <wp:posOffset>1692275</wp:posOffset>
                </wp:positionH>
                <wp:positionV relativeFrom="paragraph">
                  <wp:posOffset>1219200</wp:posOffset>
                </wp:positionV>
                <wp:extent cx="711835" cy="521335"/>
                <wp:effectExtent l="0" t="0" r="0" b="0"/>
                <wp:wrapNone/>
                <wp:docPr id="8" name="Прямая со стрелкой 5"/>
                <wp:cNvGraphicFramePr/>
                <a:graphic xmlns:a="http://schemas.openxmlformats.org/drawingml/2006/main">
                  <a:graphicData uri="http://schemas.microsoft.com/office/word/2010/wordprocessingShape">
                    <wps:wsp>
                      <wps:cNvSpPr/>
                      <wps:spPr>
                        <a:xfrm flipH="1" flipV="1">
                          <a:off x="0" y="0"/>
                          <a:ext cx="711360" cy="520560"/>
                        </a:xfrm>
                        <a:custGeom>
                          <a:avLst/>
                          <a:gdLst/>
                          <a:ahLst/>
                          <a:cxnLst/>
                          <a:rect l="l" t="t" r="r" b="b"/>
                          <a:pathLst>
                            <a:path w="21600" h="21600">
                              <a:moveTo>
                                <a:pt x="0" y="0"/>
                              </a:moveTo>
                              <a:lnTo>
                                <a:pt x="21600" y="21600"/>
                              </a:lnTo>
                            </a:path>
                          </a:pathLst>
                        </a:custGeom>
                        <a:noFill/>
                        <a:ln w="9360">
                          <a:solidFill>
                            <a:srgbClr val="000000"/>
                          </a:solidFill>
                          <a:round/>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mc:Fallback>
        </mc:AlternateContent>
      </w:r>
      <w:r>
        <w:rPr>
          <w:noProof/>
        </w:rPr>
        <mc:AlternateContent>
          <mc:Choice Requires="wps">
            <w:drawing>
              <wp:anchor distT="0" distB="0" distL="0" distR="0" simplePos="0" relativeHeight="83" behindDoc="0" locked="0" layoutInCell="0" allowOverlap="1">
                <wp:simplePos x="0" y="0"/>
                <wp:positionH relativeFrom="column">
                  <wp:posOffset>1205865</wp:posOffset>
                </wp:positionH>
                <wp:positionV relativeFrom="paragraph">
                  <wp:posOffset>1494790</wp:posOffset>
                </wp:positionV>
                <wp:extent cx="607060" cy="207010"/>
                <wp:effectExtent l="0" t="0" r="0" b="0"/>
                <wp:wrapNone/>
                <wp:docPr id="9" name="Прямоугольник 11"/>
                <wp:cNvGraphicFramePr/>
                <a:graphic xmlns:a="http://schemas.openxmlformats.org/drawingml/2006/main">
                  <a:graphicData uri="http://schemas.microsoft.com/office/word/2010/wordprocessingShape">
                    <wps:wsp>
                      <wps:cNvSpPr/>
                      <wps:spPr>
                        <a:xfrm>
                          <a:off x="0" y="0"/>
                          <a:ext cx="606600" cy="20628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rsidR="00E2761B" w:rsidRDefault="00AA7713">
                            <w:pPr>
                              <w:pStyle w:val="affa"/>
                            </w:pPr>
                            <w:r>
                              <w:rPr>
                                <w:color w:val="000000"/>
                                <w:sz w:val="16"/>
                                <w:szCs w:val="16"/>
                              </w:rPr>
                              <w:t>Период 1</w:t>
                            </w:r>
                          </w:p>
                        </w:txbxContent>
                      </wps:txbx>
                      <wps:bodyPr>
                        <a:noAutofit/>
                      </wps:bodyPr>
                    </wps:wsp>
                  </a:graphicData>
                </a:graphic>
              </wp:anchor>
            </w:drawing>
          </mc:Choice>
          <mc:Fallback>
            <w:pict>
              <v:rect id="Прямоугольник 11" o:spid="_x0000_s1026" style="position:absolute;left:0;text-align:left;margin-left:94.95pt;margin-top:117.7pt;width:47.8pt;height:16.3pt;z-index:8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" o:allowincell="f" strokeweight=".26mm">
                <v:textbox>
                  <w:txbxContent>
                    <w:p w:rsidR="00E2761B" w:rsidRDefault="00AA7713">
                      <w:pPr>
                        <w:pStyle w:val="affa"/>
                      </w:pPr>
                      <w:r>
                        <w:rPr>
                          <w:color w:val="000000"/>
                          <w:sz w:val="16"/>
                          <w:szCs w:val="16"/>
                        </w:rPr>
                        <w:t>Период 1</w:t>
                      </w:r>
                    </w:p>
                  </w:txbxContent>
                </v:textbox>
              </v:rect>
            </w:pict>
          </mc:Fallback>
        </mc:AlternateContent>
      </w:r>
      <w:r>
        <w:rPr>
          <w:noProof/>
        </w:rPr>
        <mc:AlternateContent>
          <mc:Choice Requires="wps">
            <w:drawing>
              <wp:anchor distT="0" distB="0" distL="0" distR="0" simplePos="0" relativeHeight="84" behindDoc="0" locked="0" layoutInCell="0" allowOverlap="1">
                <wp:simplePos x="0" y="0"/>
                <wp:positionH relativeFrom="column">
                  <wp:posOffset>2787015</wp:posOffset>
                </wp:positionH>
                <wp:positionV relativeFrom="paragraph">
                  <wp:posOffset>1494790</wp:posOffset>
                </wp:positionV>
                <wp:extent cx="721360" cy="207010"/>
                <wp:effectExtent l="0" t="0" r="0" b="0"/>
                <wp:wrapNone/>
                <wp:docPr id="11" name="Прямоугольник 13"/>
                <wp:cNvGraphicFramePr/>
                <a:graphic xmlns:a="http://schemas.openxmlformats.org/drawingml/2006/main">
                  <a:graphicData uri="http://schemas.microsoft.com/office/word/2010/wordprocessingShape">
                    <wps:wsp>
                      <wps:cNvSpPr/>
                      <wps:spPr>
                        <a:xfrm>
                          <a:off x="0" y="0"/>
                          <a:ext cx="720720" cy="20628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rsidR="00E2761B" w:rsidRDefault="00AA7713">
                            <w:pPr>
                              <w:pStyle w:val="affa"/>
                            </w:pPr>
                            <w:r>
                              <w:rPr>
                                <w:color w:val="000000"/>
                                <w:sz w:val="16"/>
                                <w:szCs w:val="16"/>
                              </w:rPr>
                              <w:t>Период 2</w:t>
                            </w:r>
                          </w:p>
                        </w:txbxContent>
                      </wps:txbx>
                      <wps:bodyPr>
                        <a:noAutofit/>
                      </wps:bodyPr>
                    </wps:wsp>
                  </a:graphicData>
                </a:graphic>
              </wp:anchor>
            </w:drawing>
          </mc:Choice>
          <mc:Fallback>
            <w:pict>
              <v:rect id="Прямоугольник 13" o:spid="_x0000_s1027" style="position:absolute;left:0;text-align:left;margin-left:219.45pt;margin-top:117.7pt;width:56.8pt;height:16.3pt;z-index: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" o:allowincell="f" strokeweight=".26mm">
                <v:textbox>
                  <w:txbxContent>
                    <w:p w:rsidR="00E2761B" w:rsidRDefault="00AA7713">
                      <w:pPr>
                        <w:pStyle w:val="affa"/>
                      </w:pPr>
                      <w:r>
                        <w:rPr>
                          <w:color w:val="000000"/>
                          <w:sz w:val="16"/>
                          <w:szCs w:val="16"/>
                        </w:rPr>
                        <w:t>Период 2</w:t>
                      </w:r>
                    </w:p>
                  </w:txbxContent>
                </v:textbox>
              </v:rect>
            </w:pict>
          </mc:Fallback>
        </mc:AlternateContent>
      </w:r>
      <w:r>
        <w:rPr>
          <w:noProof/>
        </w:rPr>
        <mc:AlternateContent>
          <mc:Choice Requires="wps">
            <w:drawing>
              <wp:anchor distT="0" distB="0" distL="0" distR="0" simplePos="0" relativeHeight="85" behindDoc="0" locked="0" layoutInCell="0" allowOverlap="1">
                <wp:simplePos x="0" y="0"/>
                <wp:positionH relativeFrom="column">
                  <wp:posOffset>4387215</wp:posOffset>
                </wp:positionH>
                <wp:positionV relativeFrom="paragraph">
                  <wp:posOffset>1494790</wp:posOffset>
                </wp:positionV>
                <wp:extent cx="749935" cy="207010"/>
                <wp:effectExtent l="0" t="0" r="0" b="0"/>
                <wp:wrapNone/>
                <wp:docPr id="13" name="Прямоугольник 14"/>
                <wp:cNvGraphicFramePr/>
                <a:graphic xmlns:a="http://schemas.openxmlformats.org/drawingml/2006/main">
                  <a:graphicData uri="http://schemas.microsoft.com/office/word/2010/wordprocessingShape">
                    <wps:wsp>
                      <wps:cNvSpPr/>
                      <wps:spPr>
                        <a:xfrm>
                          <a:off x="0" y="0"/>
                          <a:ext cx="749160" cy="20628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rsidR="00E2761B" w:rsidRDefault="00AA7713">
                            <w:pPr>
                              <w:pStyle w:val="affa"/>
                            </w:pPr>
                            <w:r>
                              <w:rPr>
                                <w:color w:val="000000"/>
                                <w:sz w:val="16"/>
                                <w:szCs w:val="16"/>
                              </w:rPr>
                              <w:t>Период 3</w:t>
                            </w:r>
                          </w:p>
                        </w:txbxContent>
                      </wps:txbx>
                      <wps:bodyPr>
                        <a:noAutofit/>
                      </wps:bodyPr>
                    </wps:wsp>
                  </a:graphicData>
                </a:graphic>
              </wp:anchor>
            </w:drawing>
          </mc:Choice>
          <mc:Fallback>
            <w:pict>
              <v:rect id="Прямоугольник 14" o:spid="_x0000_s1028" style="position:absolute;left:0;text-align:left;margin-left:345.45pt;margin-top:117.7pt;width:59.05pt;height:16.3pt;z-index:8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" o:allowincell="f" strokeweight=".26mm">
                <v:textbox>
                  <w:txbxContent>
                    <w:p w:rsidR="00E2761B" w:rsidRDefault="00AA7713">
                      <w:pPr>
                        <w:pStyle w:val="affa"/>
                      </w:pPr>
                      <w:r>
                        <w:rPr>
                          <w:color w:val="000000"/>
                          <w:sz w:val="16"/>
                          <w:szCs w:val="16"/>
                        </w:rPr>
                        <w:t>Период 3</w:t>
                      </w:r>
                    </w:p>
                  </w:txbxContent>
                </v:textbox>
              </v:rect>
            </w:pict>
          </mc:Fallback>
        </mc:AlternateContent>
      </w:r>
      <w:r>
        <w:rPr>
          <w:noProof/>
        </w:rPr>
        <w:drawing>
          <wp:inline distT="0" distB="0" distL="0" distR="0">
            <wp:extent cx="5940425" cy="1869440"/>
            <wp:effectExtent l="0" t="0" r="0"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3"/>
                    <pic:cNvPicPr>
                      <a:picLocks noChangeAspect="1" noChangeArrowheads="1"/>
                    </pic:cNvPicPr>
                  </pic:nvPicPr>
                  <pic:blipFill>
                    <a:blip r:embed="rId11"/>
                    <a:stretch>
                      <a:fillRect/>
                    </a:stretch>
                  </pic:blipFill>
                  <pic:spPr bwMode="auto">
                    <a:xfrm>
                      <a:off x="0" y="0"/>
                      <a:ext cx="5940425" cy="1869440"/>
                    </a:xfrm>
                    <a:prstGeom prst="rect">
                      <a:avLst/>
                    </a:prstGeom>
                  </pic:spPr>
                </pic:pic>
              </a:graphicData>
            </a:graphic>
          </wp:inline>
        </w:drawing>
      </w:r>
    </w:p>
    <w:p w:rsidR="00E2761B" w:rsidRDefault="00AA7713" w:rsidP="00AA7713">
      <w:pPr>
        <w:pStyle w:val="aff1"/>
        <w:numPr>
          <w:ilvl w:val="0"/>
          <w:numId w:val="46"/>
        </w:numPr>
        <w:spacing w:after="240" w:line="360" w:lineRule="auto"/>
        <w:ind w:left="284" w:hanging="284"/>
        <w:jc w:val="both"/>
        <w:rPr>
          <w:sz w:val="28"/>
          <w:szCs w:val="28"/>
        </w:rPr>
      </w:pPr>
      <w:r>
        <w:rPr>
          <w:sz w:val="28"/>
          <w:szCs w:val="28"/>
        </w:rPr>
        <w:t>В таблице представлены основные макроэкономические показатели деятельности банковского сектора. Дайте оценку указанной динамике в обозначенном периоде.</w:t>
      </w:r>
    </w:p>
    <w:p w:rsidR="00E2761B" w:rsidRDefault="00AA7713">
      <w:pPr>
        <w:spacing w:line="360" w:lineRule="auto"/>
        <w:ind w:left="284" w:hanging="284"/>
        <w:jc w:val="center"/>
      </w:pPr>
      <w:r>
        <w:rPr>
          <w:noProof/>
        </w:rPr>
        <w:drawing>
          <wp:inline distT="0" distB="0" distL="0" distR="0">
            <wp:extent cx="5942330" cy="2134235"/>
            <wp:effectExtent l="0" t="0" r="0" b="0"/>
            <wp:docPr id="1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2"/>
                    <pic:cNvPicPr>
                      <a:picLocks noChangeAspect="1" noChangeArrowheads="1"/>
                    </pic:cNvPicPr>
                  </pic:nvPicPr>
                  <pic:blipFill>
                    <a:blip r:embed="rId12"/>
                    <a:stretch>
                      <a:fillRect/>
                    </a:stretch>
                  </pic:blipFill>
                  <pic:spPr bwMode="auto">
                    <a:xfrm>
                      <a:off x="0" y="0"/>
                      <a:ext cx="5942330" cy="2134235"/>
                    </a:xfrm>
                    <a:prstGeom prst="rect">
                      <a:avLst/>
                    </a:prstGeom>
                  </pic:spPr>
                </pic:pic>
              </a:graphicData>
            </a:graphic>
          </wp:inline>
        </w:drawing>
      </w:r>
    </w:p>
    <w:p w:rsidR="00E2761B" w:rsidRDefault="00AA7713" w:rsidP="00AA7713">
      <w:pPr>
        <w:pStyle w:val="aff1"/>
        <w:numPr>
          <w:ilvl w:val="0"/>
          <w:numId w:val="47"/>
        </w:numPr>
        <w:spacing w:line="360" w:lineRule="auto"/>
        <w:ind w:left="284" w:hanging="284"/>
        <w:jc w:val="both"/>
        <w:rPr>
          <w:sz w:val="28"/>
          <w:szCs w:val="28"/>
        </w:rPr>
      </w:pPr>
      <w:r>
        <w:rPr>
          <w:sz w:val="28"/>
          <w:szCs w:val="28"/>
        </w:rPr>
        <w:t xml:space="preserve">На рисунке представлена динамика показателя, характеризующего банковскую систему. О каком показателе идет речь? Какое пороговое значение приведенного показателя используется для оценки его влияния на банковскую и кредитную систему? Сделайте выводы о динамике указанного показателя и проблемах/перспективах банковской системы России с учетом его порогового значения. </w:t>
      </w:r>
    </w:p>
    <w:p w:rsidR="00E2761B" w:rsidRDefault="00AA7713">
      <w:pPr>
        <w:pStyle w:val="aff1"/>
        <w:spacing w:after="240" w:line="360" w:lineRule="auto"/>
        <w:ind w:left="284" w:hanging="284"/>
      </w:pPr>
      <w:r>
        <w:rPr>
          <w:noProof/>
        </w:rPr>
        <w:lastRenderedPageBreak/>
        <w:drawing>
          <wp:inline distT="0" distB="0" distL="0" distR="0">
            <wp:extent cx="6178550" cy="2413000"/>
            <wp:effectExtent l="0" t="0" r="0" b="0"/>
            <wp:docPr id="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9"/>
                    <pic:cNvPicPr>
                      <a:picLocks noChangeAspect="1" noChangeArrowheads="1"/>
                    </pic:cNvPicPr>
                  </pic:nvPicPr>
                  <pic:blipFill>
                    <a:blip r:embed="rId13"/>
                    <a:stretch>
                      <a:fillRect/>
                    </a:stretch>
                  </pic:blipFill>
                  <pic:spPr bwMode="auto">
                    <a:xfrm>
                      <a:off x="0" y="0"/>
                      <a:ext cx="6178550" cy="2413000"/>
                    </a:xfrm>
                    <a:prstGeom prst="rect">
                      <a:avLst/>
                    </a:prstGeom>
                  </pic:spPr>
                </pic:pic>
              </a:graphicData>
            </a:graphic>
          </wp:inline>
        </w:drawing>
      </w:r>
    </w:p>
    <w:p w:rsidR="00E2761B" w:rsidRDefault="00AA7713">
      <w:pPr>
        <w:pStyle w:val="aff1"/>
        <w:spacing w:line="360" w:lineRule="auto"/>
        <w:ind w:left="284" w:hanging="284"/>
        <w:jc w:val="both"/>
        <w:rPr>
          <w:sz w:val="28"/>
          <w:szCs w:val="28"/>
        </w:rPr>
      </w:pPr>
      <w:r>
        <w:rPr>
          <w:sz w:val="28"/>
          <w:szCs w:val="28"/>
        </w:rPr>
        <w:t>6. Из приведенных ниже показателей выберите необходимые и составьте неравенство, характеризующее устойчивое состояние банковского сектора, обозначьте переменные. Поясните расстановку знаков в неравенстве. Объясните, к каким последствиям для устойчивости банковского сектора может привести нарушение каждого из знаков в приведенном неравенстве.</w:t>
      </w:r>
    </w:p>
    <w:p w:rsidR="00E2761B" w:rsidRDefault="00AA7713">
      <w:pPr>
        <w:pStyle w:val="aff1"/>
        <w:spacing w:line="360" w:lineRule="auto"/>
        <w:ind w:left="284"/>
        <w:jc w:val="center"/>
        <w:rPr>
          <w:b/>
          <w:sz w:val="28"/>
          <w:szCs w:val="28"/>
          <w:lang w:val="en-US"/>
        </w:rPr>
      </w:pPr>
      <w:r>
        <w:rPr>
          <w:b/>
          <w:sz w:val="28"/>
          <w:szCs w:val="28"/>
          <w:lang w:val="en-US"/>
        </w:rPr>
        <w:t>M0    Ip      Rg     I r     I k   M2   M2X</w:t>
      </w:r>
    </w:p>
    <w:p w:rsidR="00E2761B" w:rsidRDefault="00AA7713">
      <w:pPr>
        <w:pStyle w:val="afa"/>
        <w:spacing w:before="49" w:line="360" w:lineRule="auto"/>
        <w:ind w:left="284" w:hanging="284"/>
        <w:jc w:val="both"/>
        <w:rPr>
          <w:sz w:val="28"/>
          <w:szCs w:val="28"/>
        </w:rPr>
      </w:pPr>
      <w:r>
        <w:rPr>
          <w:sz w:val="28"/>
          <w:szCs w:val="28"/>
        </w:rPr>
        <w:t>7. Проведите сравнительный анализ условий краткосрочного кредитования малого и среднего бизнеса в России и странах мира. Можно ли говорить о том, что наличие у заемщика определенного обеспечения для российских предприятий малого и среднего бизнеса может выступать сдерживающим условием получения кредита? Какие меры со стороны Банка России могут способствовать совершенствованию системы краткосрочного кредитования малого и среднего бизнеса?</w:t>
      </w:r>
    </w:p>
    <w:p w:rsidR="00E2761B" w:rsidRDefault="00AA7713">
      <w:pPr>
        <w:pStyle w:val="afa"/>
        <w:spacing w:line="360" w:lineRule="auto"/>
        <w:ind w:left="284" w:hanging="284"/>
        <w:jc w:val="center"/>
      </w:pPr>
      <w:r>
        <w:t>Условия краткосрочного кредитования малого и среднего бизнеса в разных странах</w:t>
      </w:r>
      <w:r>
        <w:rPr>
          <w:rStyle w:val="a9"/>
        </w:rPr>
        <w:footnoteReference w:id="1"/>
      </w:r>
      <w:r>
        <w:rPr>
          <w:noProof/>
        </w:rPr>
        <w:drawing>
          <wp:inline distT="0" distB="0" distL="0" distR="0">
            <wp:extent cx="6078855" cy="1519555"/>
            <wp:effectExtent l="0" t="0" r="0" b="0"/>
            <wp:docPr id="1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7"/>
                    <pic:cNvPicPr>
                      <a:picLocks noChangeAspect="1" noChangeArrowheads="1"/>
                    </pic:cNvPicPr>
                  </pic:nvPicPr>
                  <pic:blipFill>
                    <a:blip r:embed="rId14"/>
                    <a:stretch>
                      <a:fillRect/>
                    </a:stretch>
                  </pic:blipFill>
                  <pic:spPr bwMode="auto">
                    <a:xfrm>
                      <a:off x="0" y="0"/>
                      <a:ext cx="6078855" cy="1519555"/>
                    </a:xfrm>
                    <a:prstGeom prst="rect">
                      <a:avLst/>
                    </a:prstGeom>
                  </pic:spPr>
                </pic:pic>
              </a:graphicData>
            </a:graphic>
          </wp:inline>
        </w:drawing>
      </w:r>
    </w:p>
    <w:p w:rsidR="00E2761B" w:rsidRDefault="00AA7713">
      <w:pPr>
        <w:spacing w:line="360" w:lineRule="auto"/>
        <w:ind w:left="284" w:hanging="284"/>
        <w:jc w:val="both"/>
        <w:rPr>
          <w:color w:val="000000"/>
          <w:sz w:val="28"/>
          <w:szCs w:val="28"/>
          <w:shd w:val="clear" w:color="auto" w:fill="FFFFFF"/>
        </w:rPr>
      </w:pPr>
      <w:r>
        <w:rPr>
          <w:color w:val="000000"/>
          <w:sz w:val="28"/>
          <w:szCs w:val="28"/>
          <w:shd w:val="clear" w:color="auto" w:fill="FFFFFF"/>
        </w:rPr>
        <w:lastRenderedPageBreak/>
        <w:t>8. На рисунке представлена динамика выдачи ипотечных кредитов за 2019-2020 гг. С чем связаны, на ваш взгляд, рекордные показатели? Какие перспективы возможны в 2022-2023 гг.? Как это отразится на банковском секторе в целом? Дайте развернутые ответы на вопросы.</w:t>
      </w:r>
    </w:p>
    <w:p w:rsidR="00E2761B" w:rsidRDefault="00AA7713">
      <w:pPr>
        <w:pStyle w:val="afa"/>
        <w:spacing w:after="0" w:line="360" w:lineRule="auto"/>
        <w:ind w:left="720"/>
        <w:jc w:val="center"/>
      </w:pPr>
      <w:r>
        <w:rPr>
          <w:noProof/>
        </w:rPr>
        <w:drawing>
          <wp:inline distT="0" distB="0" distL="0" distR="0">
            <wp:extent cx="5937250" cy="2736850"/>
            <wp:effectExtent l="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0"/>
                    <pic:cNvPicPr>
                      <a:picLocks noChangeAspect="1" noChangeArrowheads="1"/>
                    </pic:cNvPicPr>
                  </pic:nvPicPr>
                  <pic:blipFill>
                    <a:blip r:embed="rId15"/>
                    <a:stretch>
                      <a:fillRect/>
                    </a:stretch>
                  </pic:blipFill>
                  <pic:spPr bwMode="auto">
                    <a:xfrm>
                      <a:off x="0" y="0"/>
                      <a:ext cx="5937250" cy="2736850"/>
                    </a:xfrm>
                    <a:prstGeom prst="rect">
                      <a:avLst/>
                    </a:prstGeom>
                  </pic:spPr>
                </pic:pic>
              </a:graphicData>
            </a:graphic>
          </wp:inline>
        </w:drawing>
      </w:r>
    </w:p>
    <w:p w:rsidR="00E2761B" w:rsidRDefault="00AA7713">
      <w:pPr>
        <w:pStyle w:val="afa"/>
        <w:spacing w:after="0" w:line="360" w:lineRule="auto"/>
        <w:ind w:left="284" w:hanging="284"/>
        <w:jc w:val="center"/>
      </w:pPr>
      <w:r>
        <w:t>Рис.1 Динамика выдачи ипотечных кредитов</w:t>
      </w:r>
    </w:p>
    <w:p w:rsidR="00E2761B" w:rsidRDefault="00E2761B">
      <w:pPr>
        <w:jc w:val="both"/>
        <w:rPr>
          <w:sz w:val="28"/>
          <w:szCs w:val="28"/>
        </w:rPr>
      </w:pPr>
    </w:p>
    <w:p w:rsidR="00E2761B" w:rsidRDefault="00AA7713">
      <w:pPr>
        <w:spacing w:line="360" w:lineRule="auto"/>
        <w:jc w:val="center"/>
        <w:rPr>
          <w:b/>
          <w:sz w:val="28"/>
          <w:szCs w:val="28"/>
        </w:rPr>
      </w:pPr>
      <w:r>
        <w:rPr>
          <w:b/>
          <w:sz w:val="28"/>
          <w:szCs w:val="28"/>
        </w:rPr>
        <w:t>Пример экзаменационного билета</w:t>
      </w:r>
    </w:p>
    <w:p w:rsidR="00E2761B" w:rsidRDefault="00AA7713">
      <w:pPr>
        <w:pStyle w:val="aff1"/>
        <w:numPr>
          <w:ilvl w:val="0"/>
          <w:numId w:val="13"/>
        </w:numPr>
        <w:spacing w:line="360" w:lineRule="auto"/>
        <w:ind w:left="0" w:firstLine="0"/>
        <w:jc w:val="both"/>
        <w:rPr>
          <w:b/>
          <w:sz w:val="28"/>
          <w:szCs w:val="28"/>
        </w:rPr>
      </w:pPr>
      <w:r>
        <w:rPr>
          <w:b/>
          <w:sz w:val="28"/>
          <w:szCs w:val="28"/>
        </w:rPr>
        <w:t>Дайте развернутый ответ на вопрос (максимум 20 баллов):</w:t>
      </w:r>
    </w:p>
    <w:p w:rsidR="00E2761B" w:rsidRDefault="00AA7713">
      <w:pPr>
        <w:pStyle w:val="aff1"/>
        <w:spacing w:line="360" w:lineRule="auto"/>
        <w:ind w:left="0"/>
        <w:jc w:val="both"/>
      </w:pPr>
      <w:r>
        <w:rPr>
          <w:bCs/>
          <w:sz w:val="28"/>
          <w:szCs w:val="28"/>
        </w:rPr>
        <w:t>Влияние иностранного капитала на банки и небанковские финансовые институты</w:t>
      </w:r>
      <w:r>
        <w:rPr>
          <w:sz w:val="28"/>
          <w:szCs w:val="28"/>
        </w:rPr>
        <w:t>.</w:t>
      </w:r>
    </w:p>
    <w:p w:rsidR="00E2761B" w:rsidRDefault="00AA7713">
      <w:pPr>
        <w:spacing w:line="360" w:lineRule="auto"/>
        <w:jc w:val="both"/>
      </w:pPr>
      <w:r>
        <w:rPr>
          <w:rStyle w:val="ae"/>
          <w:color w:val="000000"/>
          <w:sz w:val="28"/>
          <w:szCs w:val="28"/>
          <w:u w:val="none"/>
          <w:shd w:val="clear" w:color="auto" w:fill="FFFFFF"/>
        </w:rPr>
        <w:t>2.Выполните практико-ориентированное задание (максимум 20 баллов):</w:t>
      </w:r>
    </w:p>
    <w:p w:rsidR="00E2761B" w:rsidRDefault="00AA7713">
      <w:pPr>
        <w:pStyle w:val="aff1"/>
        <w:spacing w:line="360" w:lineRule="auto"/>
        <w:ind w:left="0"/>
        <w:jc w:val="both"/>
        <w:rPr>
          <w:bCs/>
          <w:sz w:val="28"/>
          <w:szCs w:val="28"/>
        </w:rPr>
      </w:pPr>
      <w:r>
        <w:rPr>
          <w:bCs/>
          <w:sz w:val="28"/>
          <w:szCs w:val="28"/>
        </w:rPr>
        <w:t xml:space="preserve">Оцените перспективы развития в банковской сфере России банков с государственным участием. В чем причины усиления/ослабления степени огосударствления банковской сферы России? Как это влияет на конкуренцию в банковской сфере? Дайте оценку указанной тенденции и ее последствий.  </w:t>
      </w:r>
    </w:p>
    <w:p w:rsidR="00E2761B" w:rsidRDefault="00AA7713">
      <w:pPr>
        <w:spacing w:line="360" w:lineRule="auto"/>
        <w:jc w:val="both"/>
      </w:pPr>
      <w:r>
        <w:rPr>
          <w:rStyle w:val="ae"/>
          <w:color w:val="000000"/>
          <w:sz w:val="28"/>
          <w:szCs w:val="28"/>
          <w:u w:val="none"/>
          <w:shd w:val="clear" w:color="auto" w:fill="FFFFFF"/>
        </w:rPr>
        <w:t>3. Выполните практико-ориентированное задание (максимум 20 баллов):</w:t>
      </w:r>
    </w:p>
    <w:p w:rsidR="00E2761B" w:rsidRDefault="00AA7713">
      <w:pPr>
        <w:pStyle w:val="aff1"/>
        <w:spacing w:after="240" w:line="360" w:lineRule="auto"/>
        <w:ind w:left="0"/>
        <w:jc w:val="both"/>
        <w:rPr>
          <w:sz w:val="28"/>
          <w:szCs w:val="28"/>
        </w:rPr>
      </w:pPr>
      <w:r>
        <w:rPr>
          <w:noProof/>
        </w:rPr>
        <mc:AlternateContent>
          <mc:Choice Requires="wps">
            <w:drawing>
              <wp:anchor distT="0" distB="0" distL="0" distR="0" simplePos="0" relativeHeight="80" behindDoc="0" locked="0" layoutInCell="0" allowOverlap="1">
                <wp:simplePos x="0" y="0"/>
                <wp:positionH relativeFrom="column">
                  <wp:posOffset>1155065</wp:posOffset>
                </wp:positionH>
                <wp:positionV relativeFrom="paragraph">
                  <wp:posOffset>-193021585</wp:posOffset>
                </wp:positionV>
                <wp:extent cx="711835" cy="511810"/>
                <wp:effectExtent l="0" t="0" r="0" b="0"/>
                <wp:wrapNone/>
                <wp:docPr id="20" name="Надпись 2"/>
                <wp:cNvGraphicFramePr/>
                <a:graphic xmlns:a="http://schemas.openxmlformats.org/drawingml/2006/main">
                  <a:graphicData uri="http://schemas.microsoft.com/office/word/2010/wordprocessingShape">
                    <wps:wsp>
                      <wps:cNvSpPr/>
                      <wps:spPr>
                        <a:xfrm>
                          <a:off x="0" y="0"/>
                          <a:ext cx="711360" cy="5112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rsidR="00E2761B" w:rsidRDefault="00AA7713">
                            <w:pPr>
                              <w:pStyle w:val="affa"/>
                              <w:spacing w:line="276" w:lineRule="auto"/>
                              <w:rPr>
                                <w:color w:val="000000"/>
                                <w:sz w:val="16"/>
                                <w:szCs w:val="16"/>
                              </w:rPr>
                            </w:pPr>
                            <w:r>
                              <w:rPr>
                                <w:color w:val="000000"/>
                                <w:sz w:val="16"/>
                                <w:szCs w:val="16"/>
                              </w:rPr>
                              <w:t>Период 1</w:t>
                            </w:r>
                          </w:p>
                          <w:p w:rsidR="00E2761B" w:rsidRDefault="00AA7713">
                            <w:pPr>
                              <w:pStyle w:val="affa"/>
                              <w:spacing w:line="276" w:lineRule="auto"/>
                              <w:rPr>
                                <w:color w:val="000000"/>
                                <w:sz w:val="16"/>
                                <w:szCs w:val="16"/>
                              </w:rPr>
                            </w:pPr>
                            <w:r>
                              <w:rPr>
                                <w:color w:val="000000"/>
                                <w:sz w:val="16"/>
                                <w:szCs w:val="16"/>
                              </w:rPr>
                              <w:t>Период 2</w:t>
                            </w:r>
                          </w:p>
                          <w:p w:rsidR="00E2761B" w:rsidRDefault="00AA7713">
                            <w:pPr>
                              <w:pStyle w:val="affa"/>
                              <w:spacing w:line="276" w:lineRule="auto"/>
                            </w:pPr>
                            <w:r>
                              <w:rPr>
                                <w:color w:val="000000"/>
                                <w:sz w:val="16"/>
                                <w:szCs w:val="16"/>
                              </w:rPr>
                              <w:t>Период 3</w:t>
                            </w:r>
                          </w:p>
                        </w:txbxContent>
                      </wps:txbx>
                      <wps:bodyPr>
                        <a:noAutofit/>
                      </wps:bodyPr>
                    </wps:wsp>
                  </a:graphicData>
                </a:graphic>
              </wp:anchor>
            </w:drawing>
          </mc:Choice>
          <mc:Fallback>
            <w:pict>
              <v:rect id="Надпись 2" o:spid="_x0000_s1029" style="position:absolute;left:0;text-align:left;margin-left:90.95pt;margin-top:-15198.55pt;width:56.05pt;height:40.3pt;z-index: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" o:allowincell="f" strokeweight=".26mm">
                <v:textbox>
                  <w:txbxContent>
                    <w:p w:rsidR="00E2761B" w:rsidRDefault="00AA7713">
                      <w:pPr>
                        <w:pStyle w:val="affa"/>
                        <w:spacing w:line="276" w:lineRule="auto"/>
                        <w:rPr>
                          <w:color w:val="000000"/>
                          <w:sz w:val="16"/>
                          <w:szCs w:val="16"/>
                        </w:rPr>
                      </w:pPr>
                      <w:r>
                        <w:rPr>
                          <w:color w:val="000000"/>
                          <w:sz w:val="16"/>
                          <w:szCs w:val="16"/>
                        </w:rPr>
                        <w:t>Период 1</w:t>
                      </w:r>
                    </w:p>
                    <w:p w:rsidR="00E2761B" w:rsidRDefault="00AA7713">
                      <w:pPr>
                        <w:pStyle w:val="affa"/>
                        <w:spacing w:line="276" w:lineRule="auto"/>
                        <w:rPr>
                          <w:color w:val="000000"/>
                          <w:sz w:val="16"/>
                          <w:szCs w:val="16"/>
                        </w:rPr>
                      </w:pPr>
                      <w:r>
                        <w:rPr>
                          <w:color w:val="000000"/>
                          <w:sz w:val="16"/>
                          <w:szCs w:val="16"/>
                        </w:rPr>
                        <w:t>Период 2</w:t>
                      </w:r>
                    </w:p>
                    <w:p w:rsidR="00E2761B" w:rsidRDefault="00AA7713">
                      <w:pPr>
                        <w:pStyle w:val="affa"/>
                        <w:spacing w:line="276" w:lineRule="auto"/>
                      </w:pPr>
                      <w:r>
                        <w:rPr>
                          <w:color w:val="000000"/>
                          <w:sz w:val="16"/>
                          <w:szCs w:val="16"/>
                        </w:rPr>
                        <w:t>Период 3</w:t>
                      </w:r>
                    </w:p>
                  </w:txbxContent>
                </v:textbox>
              </v:rect>
            </w:pict>
          </mc:Fallback>
        </mc:AlternateContent>
      </w:r>
      <w:r>
        <w:rPr>
          <w:sz w:val="28"/>
          <w:szCs w:val="28"/>
        </w:rPr>
        <w:t xml:space="preserve">На рисунке представлена динамика показателя, характеризующего банковскую сферу. О каком показателе идет речь? Какие пороговые значения характерны для указанного показателя? Сделайте выводы о динамике указанного показателя и проблемах/перспективах банковской сферы России с учетом его пороговых значений. </w:t>
      </w:r>
    </w:p>
    <w:p w:rsidR="00E2761B" w:rsidRDefault="00AA7713">
      <w:pPr>
        <w:jc w:val="both"/>
      </w:pPr>
      <w:r>
        <w:rPr>
          <w:noProof/>
        </w:rPr>
        <w:lastRenderedPageBreak/>
        <w:drawing>
          <wp:inline distT="0" distB="0" distL="0" distR="0">
            <wp:extent cx="6300470" cy="3295015"/>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1"/>
                    <pic:cNvPicPr>
                      <a:picLocks noChangeAspect="1" noChangeArrowheads="1"/>
                    </pic:cNvPicPr>
                  </pic:nvPicPr>
                  <pic:blipFill>
                    <a:blip r:embed="rId10"/>
                    <a:stretch>
                      <a:fillRect/>
                    </a:stretch>
                  </pic:blipFill>
                  <pic:spPr bwMode="auto">
                    <a:xfrm>
                      <a:off x="0" y="0"/>
                      <a:ext cx="6300470" cy="3295015"/>
                    </a:xfrm>
                    <a:prstGeom prst="rect">
                      <a:avLst/>
                    </a:prstGeom>
                  </pic:spPr>
                </pic:pic>
              </a:graphicData>
            </a:graphic>
          </wp:inline>
        </w:drawing>
      </w:r>
    </w:p>
    <w:p w:rsidR="00E2761B" w:rsidRDefault="00AA7713">
      <w:pPr>
        <w:ind w:right="-6"/>
        <w:jc w:val="both"/>
      </w:pPr>
      <w:r>
        <w:t xml:space="preserve">Подготовил: </w:t>
      </w:r>
      <w:r>
        <w:tab/>
      </w:r>
      <w:r>
        <w:tab/>
      </w:r>
      <w:r>
        <w:tab/>
      </w:r>
      <w:r>
        <w:tab/>
      </w:r>
      <w:r>
        <w:tab/>
        <w:t xml:space="preserve">       ___________________</w:t>
      </w:r>
      <w:r>
        <w:tab/>
        <w:t xml:space="preserve"> С.Е. Дубова</w:t>
      </w:r>
    </w:p>
    <w:tbl>
      <w:tblPr>
        <w:tblW w:w="9345" w:type="dxa"/>
        <w:tblLayout w:type="fixed"/>
        <w:tblLook w:val="04A0" w:firstRow="1" w:lastRow="0" w:firstColumn="1" w:lastColumn="0" w:noHBand="0" w:noVBand="1"/>
      </w:tblPr>
      <w:tblGrid>
        <w:gridCol w:w="2339"/>
        <w:gridCol w:w="1062"/>
        <w:gridCol w:w="1274"/>
        <w:gridCol w:w="2334"/>
        <w:gridCol w:w="2336"/>
      </w:tblGrid>
      <w:tr w:rsidR="00E2761B">
        <w:tc>
          <w:tcPr>
            <w:tcW w:w="2338" w:type="dxa"/>
          </w:tcPr>
          <w:p w:rsidR="00E2761B" w:rsidRDefault="00AA7713">
            <w:pPr>
              <w:widowControl w:val="0"/>
              <w:jc w:val="both"/>
            </w:pPr>
            <w:r>
              <w:rPr>
                <w:rStyle w:val="FontStyle13"/>
              </w:rPr>
              <w:t>Утверждаю:</w:t>
            </w:r>
          </w:p>
        </w:tc>
        <w:tc>
          <w:tcPr>
            <w:tcW w:w="2336" w:type="dxa"/>
            <w:gridSpan w:val="2"/>
          </w:tcPr>
          <w:p w:rsidR="00E2761B" w:rsidRDefault="00E2761B">
            <w:pPr>
              <w:widowControl w:val="0"/>
              <w:jc w:val="both"/>
              <w:rPr>
                <w:rFonts w:eastAsia="Calibri"/>
                <w:sz w:val="28"/>
                <w:szCs w:val="28"/>
                <w:lang w:eastAsia="ar-SA"/>
              </w:rPr>
            </w:pPr>
          </w:p>
        </w:tc>
        <w:tc>
          <w:tcPr>
            <w:tcW w:w="2334" w:type="dxa"/>
          </w:tcPr>
          <w:p w:rsidR="00E2761B" w:rsidRDefault="00E2761B">
            <w:pPr>
              <w:widowControl w:val="0"/>
              <w:jc w:val="both"/>
              <w:rPr>
                <w:rFonts w:eastAsia="Calibri"/>
                <w:sz w:val="28"/>
                <w:szCs w:val="28"/>
                <w:lang w:eastAsia="ar-SA"/>
              </w:rPr>
            </w:pPr>
          </w:p>
        </w:tc>
        <w:tc>
          <w:tcPr>
            <w:tcW w:w="2336" w:type="dxa"/>
          </w:tcPr>
          <w:p w:rsidR="00E2761B" w:rsidRDefault="00E2761B">
            <w:pPr>
              <w:widowControl w:val="0"/>
              <w:jc w:val="both"/>
              <w:rPr>
                <w:rFonts w:eastAsia="Calibri"/>
                <w:sz w:val="28"/>
                <w:szCs w:val="28"/>
                <w:lang w:eastAsia="ar-SA"/>
              </w:rPr>
            </w:pPr>
          </w:p>
        </w:tc>
      </w:tr>
      <w:tr w:rsidR="00E2761B">
        <w:tc>
          <w:tcPr>
            <w:tcW w:w="2338" w:type="dxa"/>
          </w:tcPr>
          <w:p w:rsidR="00E2761B" w:rsidRDefault="00E2761B">
            <w:pPr>
              <w:widowControl w:val="0"/>
              <w:jc w:val="both"/>
              <w:rPr>
                <w:rFonts w:eastAsia="Calibri"/>
                <w:sz w:val="28"/>
                <w:szCs w:val="28"/>
                <w:lang w:eastAsia="ar-SA"/>
              </w:rPr>
            </w:pPr>
          </w:p>
        </w:tc>
        <w:tc>
          <w:tcPr>
            <w:tcW w:w="2336" w:type="dxa"/>
            <w:gridSpan w:val="2"/>
          </w:tcPr>
          <w:p w:rsidR="00E2761B" w:rsidRDefault="00E2761B">
            <w:pPr>
              <w:widowControl w:val="0"/>
              <w:jc w:val="both"/>
              <w:rPr>
                <w:rFonts w:eastAsia="Calibri"/>
                <w:sz w:val="28"/>
                <w:szCs w:val="28"/>
                <w:lang w:eastAsia="ar-SA"/>
              </w:rPr>
            </w:pPr>
          </w:p>
        </w:tc>
        <w:tc>
          <w:tcPr>
            <w:tcW w:w="2334" w:type="dxa"/>
          </w:tcPr>
          <w:p w:rsidR="00E2761B" w:rsidRDefault="00E2761B">
            <w:pPr>
              <w:widowControl w:val="0"/>
              <w:jc w:val="both"/>
              <w:rPr>
                <w:rFonts w:eastAsia="Calibri"/>
                <w:sz w:val="28"/>
                <w:szCs w:val="28"/>
                <w:lang w:eastAsia="ar-SA"/>
              </w:rPr>
            </w:pPr>
          </w:p>
        </w:tc>
        <w:tc>
          <w:tcPr>
            <w:tcW w:w="2336" w:type="dxa"/>
          </w:tcPr>
          <w:p w:rsidR="00E2761B" w:rsidRDefault="00E2761B">
            <w:pPr>
              <w:widowControl w:val="0"/>
              <w:jc w:val="both"/>
              <w:rPr>
                <w:rFonts w:eastAsia="Calibri"/>
                <w:sz w:val="28"/>
                <w:szCs w:val="28"/>
                <w:lang w:eastAsia="ar-SA"/>
              </w:rPr>
            </w:pPr>
          </w:p>
        </w:tc>
      </w:tr>
      <w:tr w:rsidR="00E2761B">
        <w:tc>
          <w:tcPr>
            <w:tcW w:w="3400" w:type="dxa"/>
            <w:gridSpan w:val="2"/>
          </w:tcPr>
          <w:p w:rsidR="00E2761B" w:rsidRDefault="00AA7713">
            <w:pPr>
              <w:pStyle w:val="Style4"/>
              <w:tabs>
                <w:tab w:val="left" w:leader="underscore" w:pos="6437"/>
                <w:tab w:val="left" w:leader="underscore" w:pos="9542"/>
              </w:tabs>
              <w:spacing w:before="34"/>
            </w:pPr>
            <w:r>
              <w:rPr>
                <w:rStyle w:val="FontStyle13"/>
              </w:rPr>
              <w:t xml:space="preserve">Руководитель Департамента </w:t>
            </w:r>
          </w:p>
          <w:p w:rsidR="00E2761B" w:rsidRDefault="00AA7713">
            <w:pPr>
              <w:widowControl w:val="0"/>
            </w:pPr>
            <w:r>
              <w:rPr>
                <w:rStyle w:val="FontStyle13"/>
              </w:rPr>
              <w:t>банковского дела и монетарного регулирования Финансового факультета</w:t>
            </w:r>
          </w:p>
        </w:tc>
        <w:tc>
          <w:tcPr>
            <w:tcW w:w="1274" w:type="dxa"/>
          </w:tcPr>
          <w:p w:rsidR="00E2761B" w:rsidRDefault="00E2761B">
            <w:pPr>
              <w:widowControl w:val="0"/>
              <w:jc w:val="both"/>
              <w:rPr>
                <w:rFonts w:eastAsia="Calibri"/>
                <w:sz w:val="28"/>
                <w:szCs w:val="28"/>
                <w:lang w:eastAsia="ar-SA"/>
              </w:rPr>
            </w:pPr>
          </w:p>
        </w:tc>
        <w:tc>
          <w:tcPr>
            <w:tcW w:w="2334" w:type="dxa"/>
            <w:tcBorders>
              <w:bottom w:val="single" w:sz="4" w:space="0" w:color="000000"/>
            </w:tcBorders>
          </w:tcPr>
          <w:p w:rsidR="00E2761B" w:rsidRDefault="00E2761B">
            <w:pPr>
              <w:widowControl w:val="0"/>
              <w:jc w:val="both"/>
              <w:rPr>
                <w:rFonts w:eastAsia="Calibri"/>
                <w:sz w:val="28"/>
                <w:szCs w:val="28"/>
                <w:lang w:eastAsia="ar-SA"/>
              </w:rPr>
            </w:pPr>
          </w:p>
        </w:tc>
        <w:tc>
          <w:tcPr>
            <w:tcW w:w="2336" w:type="dxa"/>
            <w:vAlign w:val="bottom"/>
          </w:tcPr>
          <w:p w:rsidR="00E2761B" w:rsidRDefault="00AA7713">
            <w:pPr>
              <w:widowControl w:val="0"/>
            </w:pPr>
            <w:r>
              <w:rPr>
                <w:rStyle w:val="FontStyle13"/>
              </w:rPr>
              <w:t>М.А. Абрамова</w:t>
            </w:r>
          </w:p>
        </w:tc>
      </w:tr>
    </w:tbl>
    <w:p w:rsidR="00E2761B" w:rsidRDefault="00E2761B">
      <w:pPr>
        <w:spacing w:line="360" w:lineRule="auto"/>
        <w:jc w:val="both"/>
        <w:outlineLvl w:val="0"/>
        <w:rPr>
          <w:b/>
          <w:sz w:val="28"/>
          <w:szCs w:val="28"/>
        </w:rPr>
      </w:pPr>
    </w:p>
    <w:p w:rsidR="00E2761B" w:rsidRDefault="00E2761B">
      <w:pPr>
        <w:spacing w:line="360" w:lineRule="auto"/>
        <w:jc w:val="both"/>
        <w:outlineLvl w:val="0"/>
        <w:rPr>
          <w:b/>
          <w:sz w:val="28"/>
          <w:szCs w:val="28"/>
        </w:rPr>
      </w:pPr>
    </w:p>
    <w:p w:rsidR="00E2761B" w:rsidRDefault="00AA7713">
      <w:pPr>
        <w:spacing w:line="360" w:lineRule="auto"/>
        <w:jc w:val="both"/>
        <w:outlineLvl w:val="0"/>
        <w:rPr>
          <w:b/>
          <w:sz w:val="28"/>
          <w:szCs w:val="28"/>
        </w:rPr>
      </w:pPr>
      <w:bookmarkStart w:id="28" w:name="_Toc215227611"/>
      <w:bookmarkStart w:id="29" w:name="_Toc215227861"/>
      <w:r>
        <w:rPr>
          <w:b/>
          <w:sz w:val="28"/>
          <w:szCs w:val="28"/>
        </w:rPr>
        <w:t>8. Перечень основной и дополнительной учебной литературы, необходимой для освоения дисциплины</w:t>
      </w:r>
      <w:bookmarkEnd w:id="28"/>
      <w:bookmarkEnd w:id="29"/>
    </w:p>
    <w:p w:rsidR="00E2761B" w:rsidRDefault="00AA7713">
      <w:pPr>
        <w:tabs>
          <w:tab w:val="left" w:pos="422"/>
        </w:tabs>
        <w:spacing w:line="360" w:lineRule="auto"/>
        <w:ind w:right="154"/>
        <w:jc w:val="both"/>
        <w:rPr>
          <w:b/>
          <w:bCs/>
          <w:sz w:val="28"/>
          <w:szCs w:val="28"/>
        </w:rPr>
      </w:pPr>
      <w:r>
        <w:rPr>
          <w:b/>
          <w:bCs/>
          <w:sz w:val="28"/>
          <w:szCs w:val="28"/>
        </w:rPr>
        <w:t>А) Нормативные документы:</w:t>
      </w:r>
    </w:p>
    <w:p w:rsidR="00E2761B" w:rsidRDefault="00AA7713">
      <w:pPr>
        <w:tabs>
          <w:tab w:val="left" w:pos="1429"/>
        </w:tabs>
        <w:spacing w:line="360" w:lineRule="auto"/>
        <w:ind w:left="720"/>
        <w:jc w:val="both"/>
        <w:rPr>
          <w:bCs/>
          <w:color w:val="231F20"/>
          <w:sz w:val="28"/>
          <w:szCs w:val="28"/>
        </w:rPr>
      </w:pPr>
      <w:r>
        <w:rPr>
          <w:bCs/>
          <w:color w:val="231F20"/>
          <w:sz w:val="28"/>
          <w:szCs w:val="28"/>
        </w:rPr>
        <w:t>1. Федеральный закон от 10 июля 2002 г. № 86-ФЗ «О Центральном банке Российской Федерации (Банке России)».</w:t>
      </w:r>
    </w:p>
    <w:p w:rsidR="00E2761B" w:rsidRDefault="00AA7713">
      <w:pPr>
        <w:tabs>
          <w:tab w:val="left" w:pos="1429"/>
        </w:tabs>
        <w:spacing w:line="360" w:lineRule="auto"/>
        <w:ind w:left="720"/>
        <w:jc w:val="both"/>
        <w:rPr>
          <w:sz w:val="28"/>
          <w:szCs w:val="28"/>
        </w:rPr>
      </w:pPr>
      <w:r>
        <w:rPr>
          <w:sz w:val="28"/>
          <w:szCs w:val="28"/>
        </w:rPr>
        <w:t>2. Федеральный закон № 395-1 от 02 декабря 1990 г. «О банках и банковской деятельности».</w:t>
      </w:r>
    </w:p>
    <w:p w:rsidR="00E2761B" w:rsidRDefault="00AA7713">
      <w:pPr>
        <w:tabs>
          <w:tab w:val="left" w:pos="1429"/>
        </w:tabs>
        <w:spacing w:line="360" w:lineRule="auto"/>
        <w:ind w:left="720"/>
        <w:jc w:val="both"/>
        <w:rPr>
          <w:bCs/>
          <w:color w:val="231F20"/>
          <w:sz w:val="28"/>
          <w:szCs w:val="28"/>
        </w:rPr>
      </w:pPr>
      <w:r>
        <w:rPr>
          <w:bCs/>
          <w:color w:val="231F20"/>
          <w:sz w:val="28"/>
          <w:szCs w:val="28"/>
        </w:rPr>
        <w:t>3. Федеральный закон от 2 июля 2010 г. № 151-ФЗ «О микрофинансовой деятельности и микрофинансовых организациях».</w:t>
      </w:r>
    </w:p>
    <w:p w:rsidR="00E2761B" w:rsidRDefault="00AA7713">
      <w:pPr>
        <w:tabs>
          <w:tab w:val="left" w:pos="1429"/>
        </w:tabs>
        <w:spacing w:line="360" w:lineRule="auto"/>
        <w:ind w:left="720"/>
        <w:jc w:val="both"/>
        <w:rPr>
          <w:bCs/>
          <w:color w:val="231F20"/>
          <w:sz w:val="28"/>
          <w:szCs w:val="28"/>
        </w:rPr>
      </w:pPr>
      <w:r>
        <w:rPr>
          <w:bCs/>
          <w:color w:val="231F20"/>
          <w:sz w:val="28"/>
          <w:szCs w:val="28"/>
        </w:rPr>
        <w:t>4. Федеральный закон от 19 июля 2007 г. № 196-ФЗ «О ломбардах».</w:t>
      </w:r>
    </w:p>
    <w:p w:rsidR="00E2761B" w:rsidRDefault="00AA7713">
      <w:pPr>
        <w:tabs>
          <w:tab w:val="left" w:pos="1429"/>
        </w:tabs>
        <w:spacing w:line="360" w:lineRule="auto"/>
        <w:ind w:left="720"/>
        <w:jc w:val="both"/>
        <w:rPr>
          <w:bCs/>
          <w:color w:val="231F20"/>
          <w:sz w:val="28"/>
          <w:szCs w:val="28"/>
        </w:rPr>
      </w:pPr>
      <w:r>
        <w:rPr>
          <w:bCs/>
          <w:color w:val="231F20"/>
          <w:sz w:val="28"/>
          <w:szCs w:val="28"/>
        </w:rPr>
        <w:t>5. Федеральный закон от 21 декабря 2013 г. № 353-ФЗ «О потребительском кредите».</w:t>
      </w:r>
    </w:p>
    <w:p w:rsidR="00E2761B" w:rsidRDefault="00AA7713">
      <w:pPr>
        <w:tabs>
          <w:tab w:val="left" w:pos="1429"/>
        </w:tabs>
        <w:spacing w:line="360" w:lineRule="auto"/>
        <w:ind w:left="720"/>
        <w:jc w:val="both"/>
        <w:rPr>
          <w:bCs/>
          <w:color w:val="231F20"/>
          <w:sz w:val="28"/>
          <w:szCs w:val="28"/>
        </w:rPr>
      </w:pPr>
      <w:r>
        <w:rPr>
          <w:bCs/>
          <w:color w:val="231F20"/>
          <w:sz w:val="28"/>
          <w:szCs w:val="28"/>
        </w:rPr>
        <w:lastRenderedPageBreak/>
        <w:t>6. Федеральный закон от 7 августа 2001 г. № 115-ФЗ «О противодействии легализации (отмыванию) доходов, полученных преступным путем, и финансированию терроризма».</w:t>
      </w:r>
    </w:p>
    <w:p w:rsidR="00E2761B" w:rsidRDefault="00AA7713">
      <w:pPr>
        <w:spacing w:line="360" w:lineRule="auto"/>
        <w:ind w:left="720"/>
        <w:jc w:val="both"/>
      </w:pPr>
      <w:r>
        <w:rPr>
          <w:rFonts w:eastAsia="Calibri"/>
          <w:sz w:val="28"/>
          <w:szCs w:val="28"/>
          <w:lang w:eastAsia="en-US"/>
        </w:rPr>
        <w:t>7. Основные направления развития финансовых технологий на период 2018-2020 годов. Банк России. Москва. 2018г.</w:t>
      </w:r>
      <w:r>
        <w:rPr>
          <w:sz w:val="28"/>
          <w:szCs w:val="28"/>
        </w:rPr>
        <w:t xml:space="preserve"> </w:t>
      </w:r>
      <w:r>
        <w:rPr>
          <w:rFonts w:eastAsia="Calibri"/>
          <w:sz w:val="28"/>
          <w:szCs w:val="28"/>
          <w:lang w:eastAsia="en-US"/>
        </w:rPr>
        <w:t>https://cbr.ru/Content/Document/File/84852/ON_FinTex_2017.pdf</w:t>
      </w:r>
    </w:p>
    <w:p w:rsidR="00E2761B" w:rsidRDefault="00AA7713">
      <w:pPr>
        <w:spacing w:line="360" w:lineRule="auto"/>
        <w:ind w:left="720"/>
        <w:jc w:val="both"/>
      </w:pPr>
      <w:r>
        <w:rPr>
          <w:rFonts w:eastAsia="Calibri"/>
          <w:sz w:val="28"/>
          <w:szCs w:val="28"/>
          <w:lang w:eastAsia="en-US"/>
        </w:rPr>
        <w:t>8. Основные направления развития технологий</w:t>
      </w:r>
      <w:r>
        <w:rPr>
          <w:i/>
          <w:iCs/>
          <w:sz w:val="28"/>
          <w:szCs w:val="28"/>
        </w:rPr>
        <w:t xml:space="preserve"> </w:t>
      </w:r>
      <w:r>
        <w:rPr>
          <w:iCs/>
          <w:color w:val="000000"/>
          <w:sz w:val="28"/>
          <w:szCs w:val="28"/>
        </w:rPr>
        <w:t>RegTech и SupTech</w:t>
      </w:r>
      <w:r>
        <w:rPr>
          <w:i/>
          <w:iCs/>
          <w:color w:val="000000"/>
          <w:sz w:val="28"/>
          <w:szCs w:val="28"/>
        </w:rPr>
        <w:t xml:space="preserve"> </w:t>
      </w:r>
      <w:r>
        <w:rPr>
          <w:color w:val="000000"/>
          <w:sz w:val="28"/>
          <w:szCs w:val="28"/>
        </w:rPr>
        <w:t>на период 2021-2023 годов. Банк России. Москва. 2021 г. https://cbr.ru/Content/Document/File/120709/SupTech_RegTech_2021-2023.pdf</w:t>
      </w:r>
    </w:p>
    <w:p w:rsidR="00E2761B" w:rsidRDefault="00E2761B">
      <w:pPr>
        <w:spacing w:line="360" w:lineRule="auto"/>
        <w:jc w:val="both"/>
        <w:rPr>
          <w:b/>
          <w:bCs/>
          <w:sz w:val="28"/>
          <w:szCs w:val="28"/>
        </w:rPr>
      </w:pPr>
    </w:p>
    <w:p w:rsidR="00E2761B" w:rsidRDefault="00AA7713">
      <w:pPr>
        <w:spacing w:line="360" w:lineRule="auto"/>
        <w:jc w:val="both"/>
        <w:rPr>
          <w:b/>
          <w:bCs/>
          <w:sz w:val="28"/>
          <w:szCs w:val="28"/>
        </w:rPr>
      </w:pPr>
      <w:r>
        <w:rPr>
          <w:b/>
          <w:bCs/>
          <w:sz w:val="28"/>
          <w:szCs w:val="28"/>
        </w:rPr>
        <w:t>Б) Основная литература:</w:t>
      </w:r>
    </w:p>
    <w:p w:rsidR="00E2761B" w:rsidRDefault="00AA7713">
      <w:pPr>
        <w:pStyle w:val="aff1"/>
        <w:tabs>
          <w:tab w:val="left" w:pos="720"/>
        </w:tabs>
        <w:spacing w:line="360" w:lineRule="auto"/>
        <w:ind w:left="360"/>
        <w:jc w:val="both"/>
        <w:rPr>
          <w:sz w:val="28"/>
          <w:szCs w:val="28"/>
        </w:rPr>
      </w:pPr>
      <w:r>
        <w:rPr>
          <w:sz w:val="28"/>
          <w:szCs w:val="28"/>
        </w:rPr>
        <w:t>1. Макроэкономический анализ банковской сферы : учеб. для напр. бакалавриата «Экономика» / Н. И. Морозко, Г. А. Аболихина, М. А. Абрамова [и др.] ; под ред. О. Н. Афанасьевой, С. Е. Дубовой ; Финуниверситет. — 2-е изд., перераб и доп. — Москва : КноРус, 2023. — 359 с. — ЭБС BOOK.ru. — URL: https://book.ru/book/944929 (дата обращения: 10.10.2023). — Текст : электронный.</w:t>
      </w:r>
    </w:p>
    <w:p w:rsidR="00E2761B" w:rsidRDefault="00AA7713">
      <w:pPr>
        <w:pStyle w:val="aff1"/>
        <w:widowControl/>
        <w:spacing w:line="360" w:lineRule="auto"/>
        <w:ind w:left="360"/>
        <w:jc w:val="both"/>
        <w:rPr>
          <w:sz w:val="28"/>
          <w:szCs w:val="28"/>
        </w:rPr>
      </w:pPr>
      <w:r>
        <w:rPr>
          <w:sz w:val="28"/>
          <w:szCs w:val="28"/>
        </w:rPr>
        <w:t>2. Макроэкономический анализ и регулирование банковской сферы. Сборник задач : учеб. пособие / М. А. Абрамова, Л. С. Александрова, О. В. Захарова [и др.] ; под ред. О. Н. Афанасьевой, С. Е. Дубовой ; Финуниверситет. — Москва : КноРус, 2019. — 320 с. — ЭБС BOOK.ru. — URL: https://book.ru/book/930518 (дата обращения: 10.10.2023). — Текст : электронный.</w:t>
      </w:r>
    </w:p>
    <w:p w:rsidR="00E2761B" w:rsidRDefault="00AA7713">
      <w:pPr>
        <w:pStyle w:val="aff1"/>
        <w:widowControl/>
        <w:spacing w:line="360" w:lineRule="auto"/>
        <w:ind w:left="360"/>
        <w:jc w:val="both"/>
        <w:rPr>
          <w:bCs/>
          <w:sz w:val="28"/>
          <w:szCs w:val="28"/>
        </w:rPr>
      </w:pPr>
      <w:r>
        <w:rPr>
          <w:bCs/>
          <w:sz w:val="28"/>
          <w:szCs w:val="28"/>
        </w:rPr>
        <w:t>3. Регулирование банковской сферы : учеб. для напр. бакалавриата «Экономика» / Г. А. Аболихина, О. В. Захарова, А. С. Кутузова [и др.] ; под ред. О. Н. Афанасьевой, С. Е. Дубовой ; Финуниверситет. — Москва : КноРус, 2019. — 301 с. — ЭБС BOOK.ru. — URL:https://book.ru/book/930503 (дата обращения: 10.10.2023). — Текст : электронный.</w:t>
      </w:r>
    </w:p>
    <w:p w:rsidR="00E2761B" w:rsidRDefault="00AA7713">
      <w:pPr>
        <w:spacing w:line="360" w:lineRule="auto"/>
        <w:jc w:val="both"/>
        <w:rPr>
          <w:b/>
          <w:bCs/>
          <w:sz w:val="28"/>
          <w:szCs w:val="28"/>
        </w:rPr>
      </w:pPr>
      <w:r>
        <w:rPr>
          <w:b/>
          <w:bCs/>
          <w:sz w:val="28"/>
          <w:szCs w:val="28"/>
        </w:rPr>
        <w:t>В) Дополнительная литература:</w:t>
      </w:r>
    </w:p>
    <w:p w:rsidR="00E2761B" w:rsidRDefault="00AA7713">
      <w:pPr>
        <w:widowControl w:val="0"/>
        <w:spacing w:line="360" w:lineRule="auto"/>
        <w:ind w:left="720"/>
        <w:contextualSpacing/>
        <w:jc w:val="both"/>
      </w:pPr>
      <w:r>
        <w:rPr>
          <w:rFonts w:eastAsia="Source Han Sans CN Regular" w:cs="Lohit Devanagari"/>
          <w:bCs/>
          <w:kern w:val="2"/>
          <w:sz w:val="28"/>
          <w:szCs w:val="28"/>
          <w:lang w:bidi="ru-RU"/>
        </w:rPr>
        <w:t xml:space="preserve">1. 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 И. Лаврушин, С. </w:t>
      </w:r>
      <w:r>
        <w:rPr>
          <w:rFonts w:eastAsia="Source Han Sans CN Regular" w:cs="Lohit Devanagari"/>
          <w:bCs/>
          <w:kern w:val="2"/>
          <w:sz w:val="28"/>
          <w:szCs w:val="28"/>
          <w:lang w:bidi="ru-RU"/>
        </w:rPr>
        <w:lastRenderedPageBreak/>
        <w:t>Далецка, С. Е. Дубова [и др.] ; под ред. И. В. Ларионовой ; Финуниверситет. — Москва: КноРус, 2021. — 189 с. — ЭБС BOOK.ru. — URL: https://book.ru/book/936233 (дата обращения: 10.10.2023). — Текст : электронный.</w:t>
      </w:r>
    </w:p>
    <w:p w:rsidR="00E2761B" w:rsidRDefault="00AA7713">
      <w:pPr>
        <w:spacing w:line="360" w:lineRule="auto"/>
        <w:ind w:left="720"/>
        <w:jc w:val="both"/>
      </w:pPr>
      <w:r>
        <w:rPr>
          <w:bCs/>
          <w:sz w:val="28"/>
          <w:szCs w:val="28"/>
        </w:rPr>
        <w:t xml:space="preserve">2. Эффективность системы регулирования банковского сектора и потребности национальной экономики : монография / И. В. Ларионова [и др.] ; под ред. И. В. Ларионовой ; Финуниверситет. — Москва : КноРус, 2017. — 172 с. — ЭБС BOOK.RU. — URL: https://book.ru/book/919994 (дата обращения: </w:t>
      </w:r>
      <w:r>
        <w:rPr>
          <w:rFonts w:eastAsia="Source Han Sans CN Regular" w:cs="Lohit Devanagari"/>
          <w:bCs/>
          <w:kern w:val="2"/>
          <w:sz w:val="28"/>
          <w:szCs w:val="28"/>
          <w:lang w:bidi="ru-RU"/>
        </w:rPr>
        <w:t>10.10.2023</w:t>
      </w:r>
      <w:r>
        <w:rPr>
          <w:bCs/>
          <w:sz w:val="28"/>
          <w:szCs w:val="28"/>
        </w:rPr>
        <w:t>). — Текст : электронный.</w:t>
      </w:r>
    </w:p>
    <w:p w:rsidR="00E2761B" w:rsidRDefault="00AA7713">
      <w:pPr>
        <w:pStyle w:val="aff3"/>
        <w:spacing w:line="360" w:lineRule="auto"/>
        <w:ind w:left="720"/>
        <w:jc w:val="both"/>
      </w:pPr>
      <w:r>
        <w:rPr>
          <w:color w:val="000000"/>
          <w:sz w:val="28"/>
          <w:szCs w:val="28"/>
          <w:shd w:val="clear" w:color="auto" w:fill="FFFFFF"/>
        </w:rPr>
        <w:t xml:space="preserve">3. Новые траектории развития финансового сектора России : монография / М. А. Абрамова, О. У. Авис, А. С. Адвокатова [и др.] ; под ред. М. А. Эскиндарова, В. В. Масленникова ; ред. совет: В. В. Масленников [и др.]  ; Финуниверситет. — Москва : Когито-Центр, 2019. — 367 с. — </w:t>
      </w:r>
      <w:hyperlink r:id="rId16" w:tgtFrame="Информацию о доступе за пределами Финуниверситета можно получить у администраторов медиатек и на абонементах БИК">
        <w:r>
          <w:rPr>
            <w:rFonts w:eastAsia="MS Mincho"/>
            <w:color w:val="000000"/>
            <w:sz w:val="28"/>
            <w:szCs w:val="28"/>
            <w:shd w:val="clear" w:color="auto" w:fill="FFFFFF"/>
          </w:rPr>
          <w:t>ЭБ Финуниверситета</w:t>
        </w:r>
      </w:hyperlink>
      <w:r>
        <w:rPr>
          <w:color w:val="000000"/>
          <w:sz w:val="28"/>
          <w:szCs w:val="28"/>
          <w:shd w:val="clear" w:color="auto" w:fill="FFFFFF"/>
        </w:rPr>
        <w:t xml:space="preserve">. — URL: </w:t>
      </w:r>
      <w:hyperlink r:id="rId17">
        <w:r>
          <w:rPr>
            <w:rFonts w:eastAsia="MS Mincho"/>
            <w:color w:val="000000"/>
            <w:sz w:val="28"/>
            <w:szCs w:val="28"/>
            <w:shd w:val="clear" w:color="auto" w:fill="FFFFFF"/>
          </w:rPr>
          <w:t>http://elib.fa.ru/rbook/eskindarov_new_develop.pdf/view</w:t>
        </w:r>
      </w:hyperlink>
      <w:r>
        <w:rPr>
          <w:color w:val="000000"/>
          <w:sz w:val="28"/>
          <w:szCs w:val="28"/>
          <w:shd w:val="clear" w:color="auto" w:fill="FFFFFF"/>
        </w:rPr>
        <w:t xml:space="preserve"> (дата обращения: </w:t>
      </w:r>
      <w:r>
        <w:rPr>
          <w:rFonts w:eastAsia="Source Han Sans CN Regular" w:cs="Lohit Devanagari"/>
          <w:bCs/>
          <w:color w:val="000000"/>
          <w:kern w:val="2"/>
          <w:sz w:val="28"/>
          <w:szCs w:val="28"/>
          <w:shd w:val="clear" w:color="auto" w:fill="FFFFFF"/>
          <w:lang w:bidi="ru-RU"/>
        </w:rPr>
        <w:t>10.10.2023</w:t>
      </w:r>
      <w:r>
        <w:rPr>
          <w:color w:val="000000"/>
          <w:sz w:val="28"/>
          <w:szCs w:val="28"/>
          <w:shd w:val="clear" w:color="auto" w:fill="FFFFFF"/>
        </w:rPr>
        <w:t>). — Текст : электронный.</w:t>
      </w:r>
    </w:p>
    <w:p w:rsidR="00E2761B" w:rsidRDefault="00AA7713">
      <w:pPr>
        <w:spacing w:line="360" w:lineRule="auto"/>
        <w:ind w:left="720"/>
        <w:jc w:val="both"/>
      </w:pPr>
      <w:r>
        <w:rPr>
          <w:rFonts w:eastAsia="Source Han Sans CN Regular"/>
          <w:bCs/>
          <w:color w:val="000000"/>
          <w:kern w:val="2"/>
          <w:sz w:val="28"/>
          <w:szCs w:val="28"/>
          <w:lang w:bidi="ru-RU"/>
        </w:rPr>
        <w:t xml:space="preserve">4. The banking system of russia in the context of digitalization=Банковская система России в условиях цифровизации : монография / Л. С. Александрова, А. В. Бердышев, Р. М. Гусейнов [и др.] ; под ред. Л. С. Александровой, С. С. Матвеевского ; Финуниверситет. — Рига : SCIENTIFIC WORLD, 2022. — 298 с. —  Книга на англ. яз. — ЭБС BOOK.ru. — URL: https://book.ru/book/942923 (дата обращения: </w:t>
      </w:r>
      <w:r>
        <w:rPr>
          <w:rFonts w:eastAsia="Source Han Sans CN Regular" w:cs="Lohit Devanagari"/>
          <w:bCs/>
          <w:color w:val="000000"/>
          <w:kern w:val="2"/>
          <w:sz w:val="28"/>
          <w:szCs w:val="28"/>
          <w:shd w:val="clear" w:color="auto" w:fill="FFFFFF"/>
          <w:lang w:bidi="ru-RU"/>
        </w:rPr>
        <w:t>10.10.2023</w:t>
      </w:r>
      <w:r>
        <w:rPr>
          <w:rFonts w:eastAsia="Source Han Sans CN Regular"/>
          <w:bCs/>
          <w:color w:val="000000"/>
          <w:kern w:val="2"/>
          <w:sz w:val="28"/>
          <w:szCs w:val="28"/>
          <w:lang w:bidi="ru-RU"/>
        </w:rPr>
        <w:t>). — Текст : электронный.</w:t>
      </w:r>
    </w:p>
    <w:p w:rsidR="00E2761B" w:rsidRDefault="00E2761B">
      <w:pPr>
        <w:spacing w:line="360" w:lineRule="auto"/>
        <w:jc w:val="both"/>
        <w:rPr>
          <w:b/>
          <w:sz w:val="28"/>
          <w:szCs w:val="28"/>
        </w:rPr>
      </w:pPr>
    </w:p>
    <w:p w:rsidR="00E2761B" w:rsidRDefault="00E2761B">
      <w:pPr>
        <w:spacing w:line="360" w:lineRule="auto"/>
        <w:jc w:val="both"/>
        <w:rPr>
          <w:b/>
          <w:sz w:val="28"/>
          <w:szCs w:val="28"/>
        </w:rPr>
      </w:pPr>
    </w:p>
    <w:p w:rsidR="00E2761B" w:rsidRDefault="00AA7713">
      <w:pPr>
        <w:spacing w:line="360" w:lineRule="auto"/>
        <w:jc w:val="both"/>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tbl>
      <w:tblPr>
        <w:tblW w:w="5000" w:type="pct"/>
        <w:tblLayout w:type="fixed"/>
        <w:tblLook w:val="04A0" w:firstRow="1" w:lastRow="0" w:firstColumn="1" w:lastColumn="0" w:noHBand="0" w:noVBand="1"/>
      </w:tblPr>
      <w:tblGrid>
        <w:gridCol w:w="681"/>
        <w:gridCol w:w="6298"/>
        <w:gridCol w:w="3367"/>
      </w:tblGrid>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t>1.</w:t>
            </w:r>
          </w:p>
        </w:tc>
        <w:tc>
          <w:tcPr>
            <w:tcW w:w="6298" w:type="dxa"/>
          </w:tcPr>
          <w:p w:rsidR="00E2761B" w:rsidRDefault="00AA7713">
            <w:pPr>
              <w:widowControl w:val="0"/>
              <w:spacing w:line="360" w:lineRule="auto"/>
              <w:jc w:val="both"/>
              <w:rPr>
                <w:color w:val="000000"/>
                <w:sz w:val="28"/>
                <w:szCs w:val="28"/>
              </w:rPr>
            </w:pPr>
            <w:r>
              <w:rPr>
                <w:color w:val="000000"/>
                <w:sz w:val="28"/>
                <w:szCs w:val="28"/>
              </w:rPr>
              <w:t>Официальный сайт Банка России</w:t>
            </w:r>
          </w:p>
        </w:tc>
        <w:tc>
          <w:tcPr>
            <w:tcW w:w="3367" w:type="dxa"/>
          </w:tcPr>
          <w:p w:rsidR="00E2761B" w:rsidRDefault="00AA7713">
            <w:pPr>
              <w:widowControl w:val="0"/>
              <w:spacing w:line="360" w:lineRule="auto"/>
              <w:jc w:val="both"/>
              <w:rPr>
                <w:color w:val="000000"/>
                <w:sz w:val="28"/>
                <w:szCs w:val="28"/>
              </w:rPr>
            </w:pPr>
            <w:r>
              <w:rPr>
                <w:color w:val="000000"/>
                <w:sz w:val="28"/>
                <w:szCs w:val="28"/>
              </w:rPr>
              <w:t>http://www.cbr.ru</w:t>
            </w:r>
          </w:p>
        </w:tc>
      </w:tr>
      <w:tr w:rsidR="00E2761B">
        <w:trPr>
          <w:trHeight w:val="860"/>
        </w:trPr>
        <w:tc>
          <w:tcPr>
            <w:tcW w:w="681" w:type="dxa"/>
          </w:tcPr>
          <w:p w:rsidR="00E2761B" w:rsidRDefault="00AA7713">
            <w:pPr>
              <w:widowControl w:val="0"/>
              <w:spacing w:line="360" w:lineRule="auto"/>
              <w:jc w:val="center"/>
              <w:rPr>
                <w:bCs/>
                <w:color w:val="000000"/>
                <w:sz w:val="28"/>
                <w:szCs w:val="28"/>
              </w:rPr>
            </w:pPr>
            <w:r>
              <w:rPr>
                <w:bCs/>
                <w:color w:val="000000"/>
                <w:sz w:val="28"/>
                <w:szCs w:val="28"/>
              </w:rPr>
              <w:t>2.</w:t>
            </w:r>
          </w:p>
        </w:tc>
        <w:tc>
          <w:tcPr>
            <w:tcW w:w="6298" w:type="dxa"/>
          </w:tcPr>
          <w:p w:rsidR="00E2761B" w:rsidRDefault="00AA7713">
            <w:pPr>
              <w:widowControl w:val="0"/>
              <w:overflowPunct/>
              <w:spacing w:line="360" w:lineRule="auto"/>
              <w:jc w:val="both"/>
              <w:textAlignment w:val="baseline"/>
              <w:rPr>
                <w:color w:val="000000"/>
                <w:sz w:val="28"/>
                <w:szCs w:val="28"/>
              </w:rPr>
            </w:pPr>
            <w:r>
              <w:rPr>
                <w:color w:val="000000"/>
                <w:sz w:val="28"/>
                <w:szCs w:val="28"/>
              </w:rPr>
              <w:t>Официальный сайт Правительства Российской Федерации</w:t>
            </w:r>
          </w:p>
        </w:tc>
        <w:tc>
          <w:tcPr>
            <w:tcW w:w="3367" w:type="dxa"/>
          </w:tcPr>
          <w:p w:rsidR="00E2761B" w:rsidRDefault="00AA7713">
            <w:pPr>
              <w:widowControl w:val="0"/>
              <w:tabs>
                <w:tab w:val="left" w:pos="0"/>
                <w:tab w:val="left" w:pos="426"/>
              </w:tabs>
              <w:spacing w:line="360" w:lineRule="auto"/>
              <w:jc w:val="both"/>
              <w:rPr>
                <w:color w:val="000000"/>
                <w:sz w:val="28"/>
                <w:szCs w:val="28"/>
              </w:rPr>
            </w:pPr>
            <w:r>
              <w:rPr>
                <w:color w:val="000000"/>
                <w:sz w:val="28"/>
                <w:szCs w:val="28"/>
              </w:rPr>
              <w:t>http://</w:t>
            </w:r>
            <w:r>
              <w:rPr>
                <w:color w:val="000000"/>
                <w:sz w:val="28"/>
                <w:szCs w:val="28"/>
                <w:lang w:val="en-US"/>
              </w:rPr>
              <w:t>www</w:t>
            </w:r>
            <w:r>
              <w:rPr>
                <w:color w:val="000000"/>
                <w:sz w:val="28"/>
                <w:szCs w:val="28"/>
              </w:rPr>
              <w:t>.</w:t>
            </w:r>
            <w:r>
              <w:rPr>
                <w:color w:val="000000"/>
                <w:sz w:val="28"/>
                <w:szCs w:val="28"/>
                <w:lang w:val="en-US"/>
              </w:rPr>
              <w:t>government</w:t>
            </w:r>
            <w:r>
              <w:rPr>
                <w:color w:val="000000"/>
                <w:sz w:val="28"/>
                <w:szCs w:val="28"/>
              </w:rPr>
              <w:t>.</w:t>
            </w:r>
            <w:r>
              <w:rPr>
                <w:color w:val="000000"/>
                <w:sz w:val="28"/>
                <w:szCs w:val="28"/>
                <w:lang w:val="en-US"/>
              </w:rPr>
              <w:t>ru</w:t>
            </w:r>
          </w:p>
        </w:tc>
      </w:tr>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t>3.</w:t>
            </w:r>
          </w:p>
        </w:tc>
        <w:tc>
          <w:tcPr>
            <w:tcW w:w="6298" w:type="dxa"/>
          </w:tcPr>
          <w:p w:rsidR="00E2761B" w:rsidRDefault="00AA7713">
            <w:pPr>
              <w:widowControl w:val="0"/>
              <w:spacing w:line="360" w:lineRule="auto"/>
              <w:rPr>
                <w:color w:val="000000"/>
                <w:sz w:val="28"/>
                <w:szCs w:val="28"/>
              </w:rPr>
            </w:pPr>
            <w:r>
              <w:rPr>
                <w:color w:val="000000"/>
                <w:sz w:val="28"/>
                <w:szCs w:val="28"/>
              </w:rPr>
              <w:t xml:space="preserve">Официальный сайт </w:t>
            </w:r>
            <w:r>
              <w:rPr>
                <w:color w:val="000000"/>
                <w:spacing w:val="-2"/>
                <w:sz w:val="28"/>
                <w:szCs w:val="28"/>
              </w:rPr>
              <w:t>Министерства финансов РФ</w:t>
            </w:r>
          </w:p>
        </w:tc>
        <w:tc>
          <w:tcPr>
            <w:tcW w:w="3367" w:type="dxa"/>
          </w:tcPr>
          <w:p w:rsidR="00E2761B" w:rsidRDefault="00F02B8F">
            <w:pPr>
              <w:widowControl w:val="0"/>
              <w:spacing w:line="360" w:lineRule="auto"/>
              <w:ind w:left="-1"/>
              <w:jc w:val="both"/>
            </w:pPr>
            <w:hyperlink r:id="rId18">
              <w:r w:rsidR="00AA7713">
                <w:rPr>
                  <w:color w:val="000000"/>
                  <w:sz w:val="28"/>
                  <w:szCs w:val="28"/>
                </w:rPr>
                <w:t>http://www.minfin.ru</w:t>
              </w:r>
            </w:hyperlink>
          </w:p>
        </w:tc>
      </w:tr>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lastRenderedPageBreak/>
              <w:t>4.</w:t>
            </w:r>
          </w:p>
        </w:tc>
        <w:tc>
          <w:tcPr>
            <w:tcW w:w="6298" w:type="dxa"/>
          </w:tcPr>
          <w:p w:rsidR="00E2761B" w:rsidRDefault="00AA7713">
            <w:pPr>
              <w:widowControl w:val="0"/>
              <w:spacing w:line="360" w:lineRule="auto"/>
              <w:jc w:val="both"/>
              <w:rPr>
                <w:color w:val="000000"/>
                <w:sz w:val="28"/>
                <w:szCs w:val="28"/>
              </w:rPr>
            </w:pPr>
            <w:r>
              <w:rPr>
                <w:color w:val="000000"/>
                <w:sz w:val="28"/>
                <w:szCs w:val="28"/>
              </w:rPr>
              <w:t>Официальный сайт Федеральной службы по финансовому мониторингу.</w:t>
            </w:r>
          </w:p>
        </w:tc>
        <w:tc>
          <w:tcPr>
            <w:tcW w:w="3367" w:type="dxa"/>
          </w:tcPr>
          <w:p w:rsidR="00E2761B" w:rsidRDefault="00AA7713">
            <w:pPr>
              <w:widowControl w:val="0"/>
              <w:spacing w:line="360" w:lineRule="auto"/>
              <w:jc w:val="both"/>
              <w:rPr>
                <w:color w:val="000000"/>
                <w:sz w:val="28"/>
                <w:szCs w:val="28"/>
              </w:rPr>
            </w:pPr>
            <w:r>
              <w:rPr>
                <w:color w:val="000000"/>
                <w:sz w:val="28"/>
                <w:szCs w:val="28"/>
              </w:rPr>
              <w:t>http://www.fedsfm.ru</w:t>
            </w:r>
          </w:p>
        </w:tc>
      </w:tr>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t>5.</w:t>
            </w:r>
          </w:p>
        </w:tc>
        <w:tc>
          <w:tcPr>
            <w:tcW w:w="6298" w:type="dxa"/>
          </w:tcPr>
          <w:p w:rsidR="00E2761B" w:rsidRDefault="00AA7713">
            <w:pPr>
              <w:widowControl w:val="0"/>
              <w:tabs>
                <w:tab w:val="left" w:pos="1165"/>
              </w:tabs>
              <w:spacing w:line="360" w:lineRule="auto"/>
              <w:contextualSpacing/>
              <w:jc w:val="both"/>
              <w:rPr>
                <w:color w:val="000000"/>
                <w:sz w:val="28"/>
                <w:szCs w:val="28"/>
              </w:rPr>
            </w:pPr>
            <w:r>
              <w:rPr>
                <w:color w:val="000000"/>
                <w:sz w:val="28"/>
                <w:szCs w:val="28"/>
              </w:rPr>
              <w:t>Официальный сайт ГК «Агентство по страхованию вкладов»</w:t>
            </w:r>
          </w:p>
        </w:tc>
        <w:tc>
          <w:tcPr>
            <w:tcW w:w="3367" w:type="dxa"/>
          </w:tcPr>
          <w:p w:rsidR="00E2761B" w:rsidRDefault="00AA7713">
            <w:pPr>
              <w:widowControl w:val="0"/>
              <w:tabs>
                <w:tab w:val="left" w:pos="1165"/>
              </w:tabs>
              <w:spacing w:after="280" w:line="360" w:lineRule="auto"/>
              <w:contextualSpacing/>
              <w:jc w:val="both"/>
              <w:rPr>
                <w:color w:val="000000"/>
                <w:sz w:val="28"/>
                <w:szCs w:val="28"/>
              </w:rPr>
            </w:pPr>
            <w:r>
              <w:rPr>
                <w:color w:val="000000"/>
                <w:sz w:val="28"/>
                <w:szCs w:val="28"/>
              </w:rPr>
              <w:t>http://www.asv.org.ru/</w:t>
            </w:r>
          </w:p>
          <w:p w:rsidR="00E2761B" w:rsidRDefault="00E2761B">
            <w:pPr>
              <w:widowControl w:val="0"/>
              <w:spacing w:before="280" w:line="360" w:lineRule="auto"/>
              <w:jc w:val="both"/>
              <w:rPr>
                <w:bCs/>
                <w:color w:val="000000"/>
                <w:sz w:val="28"/>
                <w:szCs w:val="28"/>
              </w:rPr>
            </w:pPr>
          </w:p>
        </w:tc>
      </w:tr>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t>6.</w:t>
            </w:r>
          </w:p>
        </w:tc>
        <w:tc>
          <w:tcPr>
            <w:tcW w:w="6298" w:type="dxa"/>
          </w:tcPr>
          <w:p w:rsidR="00E2761B" w:rsidRDefault="00AA7713">
            <w:pPr>
              <w:widowControl w:val="0"/>
              <w:overflowPunct/>
              <w:spacing w:line="360" w:lineRule="auto"/>
              <w:jc w:val="both"/>
              <w:textAlignment w:val="baseline"/>
              <w:rPr>
                <w:color w:val="000000"/>
                <w:sz w:val="28"/>
                <w:szCs w:val="28"/>
              </w:rPr>
            </w:pPr>
            <w:r>
              <w:rPr>
                <w:color w:val="000000"/>
                <w:sz w:val="28"/>
                <w:szCs w:val="28"/>
              </w:rPr>
              <w:t>Официальный сайт Международного валютного фонда</w:t>
            </w:r>
          </w:p>
        </w:tc>
        <w:tc>
          <w:tcPr>
            <w:tcW w:w="3367" w:type="dxa"/>
          </w:tcPr>
          <w:p w:rsidR="00E2761B" w:rsidRDefault="00AA7713">
            <w:pPr>
              <w:widowControl w:val="0"/>
              <w:tabs>
                <w:tab w:val="left" w:pos="0"/>
                <w:tab w:val="left" w:pos="567"/>
                <w:tab w:val="left" w:pos="709"/>
              </w:tabs>
              <w:spacing w:line="360" w:lineRule="auto"/>
              <w:contextualSpacing/>
              <w:jc w:val="both"/>
              <w:rPr>
                <w:color w:val="000000"/>
                <w:sz w:val="28"/>
                <w:szCs w:val="28"/>
              </w:rPr>
            </w:pP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imf</w:t>
            </w:r>
            <w:r>
              <w:rPr>
                <w:color w:val="000000"/>
                <w:sz w:val="28"/>
                <w:szCs w:val="28"/>
              </w:rPr>
              <w:t>.</w:t>
            </w:r>
            <w:r>
              <w:rPr>
                <w:color w:val="000000"/>
                <w:sz w:val="28"/>
                <w:szCs w:val="28"/>
                <w:lang w:val="en-US"/>
              </w:rPr>
              <w:t>org</w:t>
            </w:r>
            <w:r>
              <w:rPr>
                <w:color w:val="000000"/>
                <w:sz w:val="28"/>
                <w:szCs w:val="28"/>
              </w:rPr>
              <w:t>/</w:t>
            </w:r>
            <w:r>
              <w:rPr>
                <w:color w:val="000000"/>
                <w:sz w:val="28"/>
                <w:szCs w:val="28"/>
                <w:lang w:val="en-US"/>
              </w:rPr>
              <w:t>ru</w:t>
            </w:r>
          </w:p>
        </w:tc>
      </w:tr>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t>7.</w:t>
            </w:r>
          </w:p>
        </w:tc>
        <w:tc>
          <w:tcPr>
            <w:tcW w:w="6298" w:type="dxa"/>
          </w:tcPr>
          <w:p w:rsidR="00E2761B" w:rsidRDefault="00AA7713">
            <w:pPr>
              <w:widowControl w:val="0"/>
              <w:overflowPunct/>
              <w:spacing w:line="360" w:lineRule="auto"/>
              <w:jc w:val="both"/>
              <w:textAlignment w:val="baseline"/>
              <w:rPr>
                <w:color w:val="000000"/>
                <w:sz w:val="28"/>
                <w:szCs w:val="28"/>
              </w:rPr>
            </w:pPr>
            <w:r>
              <w:rPr>
                <w:color w:val="000000"/>
                <w:sz w:val="28"/>
                <w:szCs w:val="28"/>
              </w:rPr>
              <w:t>Официальный сайт Всемирного банка.</w:t>
            </w:r>
          </w:p>
        </w:tc>
        <w:tc>
          <w:tcPr>
            <w:tcW w:w="3367" w:type="dxa"/>
          </w:tcPr>
          <w:p w:rsidR="00E2761B" w:rsidRDefault="00AA7713">
            <w:pPr>
              <w:widowControl w:val="0"/>
              <w:tabs>
                <w:tab w:val="left" w:pos="0"/>
                <w:tab w:val="left" w:pos="567"/>
                <w:tab w:val="left" w:pos="709"/>
              </w:tabs>
              <w:spacing w:line="360" w:lineRule="auto"/>
              <w:contextualSpacing/>
              <w:jc w:val="both"/>
              <w:rPr>
                <w:color w:val="000000"/>
                <w:sz w:val="28"/>
                <w:szCs w:val="28"/>
              </w:rPr>
            </w:pPr>
            <w:r>
              <w:rPr>
                <w:color w:val="000000"/>
                <w:sz w:val="28"/>
                <w:szCs w:val="28"/>
              </w:rPr>
              <w:t>http://</w:t>
            </w:r>
            <w:r>
              <w:rPr>
                <w:color w:val="000000"/>
                <w:sz w:val="28"/>
                <w:szCs w:val="28"/>
                <w:lang w:val="en-US"/>
              </w:rPr>
              <w:t>www</w:t>
            </w:r>
            <w:r>
              <w:rPr>
                <w:color w:val="000000"/>
                <w:sz w:val="28"/>
                <w:szCs w:val="28"/>
              </w:rPr>
              <w:t>.</w:t>
            </w:r>
            <w:r>
              <w:rPr>
                <w:color w:val="000000"/>
                <w:sz w:val="28"/>
                <w:szCs w:val="28"/>
                <w:lang w:val="en-US"/>
              </w:rPr>
              <w:t>worldbank</w:t>
            </w:r>
            <w:r>
              <w:rPr>
                <w:color w:val="000000"/>
                <w:sz w:val="28"/>
                <w:szCs w:val="28"/>
              </w:rPr>
              <w:t>.</w:t>
            </w:r>
            <w:r>
              <w:rPr>
                <w:color w:val="000000"/>
                <w:sz w:val="28"/>
                <w:szCs w:val="28"/>
                <w:lang w:val="en-US"/>
              </w:rPr>
              <w:t>org</w:t>
            </w:r>
          </w:p>
        </w:tc>
      </w:tr>
      <w:tr w:rsidR="00E2761B">
        <w:tc>
          <w:tcPr>
            <w:tcW w:w="681" w:type="dxa"/>
          </w:tcPr>
          <w:p w:rsidR="00E2761B" w:rsidRDefault="00AA7713">
            <w:pPr>
              <w:widowControl w:val="0"/>
              <w:spacing w:line="360" w:lineRule="auto"/>
              <w:jc w:val="center"/>
              <w:rPr>
                <w:bCs/>
                <w:color w:val="000000"/>
                <w:sz w:val="28"/>
                <w:szCs w:val="28"/>
              </w:rPr>
            </w:pPr>
            <w:r>
              <w:rPr>
                <w:bCs/>
                <w:color w:val="000000"/>
                <w:sz w:val="28"/>
                <w:szCs w:val="28"/>
              </w:rPr>
              <w:t>8.</w:t>
            </w:r>
          </w:p>
        </w:tc>
        <w:tc>
          <w:tcPr>
            <w:tcW w:w="6298" w:type="dxa"/>
          </w:tcPr>
          <w:p w:rsidR="00E2761B" w:rsidRDefault="00AA7713">
            <w:pPr>
              <w:widowControl w:val="0"/>
              <w:overflowPunct/>
              <w:spacing w:line="360" w:lineRule="auto"/>
              <w:jc w:val="both"/>
              <w:textAlignment w:val="baseline"/>
              <w:rPr>
                <w:color w:val="000000"/>
                <w:sz w:val="28"/>
                <w:szCs w:val="28"/>
              </w:rPr>
            </w:pPr>
            <w:r>
              <w:rPr>
                <w:color w:val="000000"/>
                <w:sz w:val="28"/>
                <w:szCs w:val="28"/>
              </w:rPr>
              <w:t>Официальный сайт Банка международных расчетов</w:t>
            </w:r>
          </w:p>
        </w:tc>
        <w:tc>
          <w:tcPr>
            <w:tcW w:w="3367" w:type="dxa"/>
          </w:tcPr>
          <w:p w:rsidR="00E2761B" w:rsidRDefault="00AA7713">
            <w:pPr>
              <w:widowControl w:val="0"/>
              <w:overflowPunct/>
              <w:spacing w:line="360" w:lineRule="auto"/>
              <w:jc w:val="both"/>
              <w:textAlignment w:val="baseline"/>
              <w:rPr>
                <w:color w:val="000000"/>
                <w:sz w:val="28"/>
                <w:szCs w:val="28"/>
              </w:rPr>
            </w:pPr>
            <w:r>
              <w:rPr>
                <w:color w:val="000000"/>
                <w:sz w:val="28"/>
                <w:szCs w:val="28"/>
              </w:rPr>
              <w:t>http://www.bis.org</w:t>
            </w:r>
          </w:p>
          <w:p w:rsidR="00E2761B" w:rsidRDefault="00E2761B">
            <w:pPr>
              <w:widowControl w:val="0"/>
              <w:overflowPunct/>
              <w:jc w:val="both"/>
              <w:textAlignment w:val="baseline"/>
              <w:rPr>
                <w:color w:val="000000"/>
                <w:sz w:val="28"/>
                <w:szCs w:val="28"/>
              </w:rPr>
            </w:pPr>
          </w:p>
        </w:tc>
      </w:tr>
      <w:tr w:rsidR="00E2761B">
        <w:tc>
          <w:tcPr>
            <w:tcW w:w="681" w:type="dxa"/>
            <w:vMerge w:val="restart"/>
          </w:tcPr>
          <w:p w:rsidR="00E2761B" w:rsidRDefault="00AA7713">
            <w:pPr>
              <w:widowControl w:val="0"/>
              <w:spacing w:line="360" w:lineRule="auto"/>
              <w:jc w:val="center"/>
              <w:rPr>
                <w:rFonts w:eastAsia="Calibri"/>
                <w:bCs/>
                <w:sz w:val="28"/>
                <w:szCs w:val="28"/>
                <w:lang w:eastAsia="en-US"/>
              </w:rPr>
            </w:pPr>
            <w:r>
              <w:rPr>
                <w:rFonts w:eastAsia="Calibri"/>
                <w:bCs/>
                <w:sz w:val="28"/>
                <w:szCs w:val="28"/>
                <w:lang w:eastAsia="en-US"/>
              </w:rPr>
              <w:t>9.</w:t>
            </w:r>
          </w:p>
        </w:tc>
        <w:tc>
          <w:tcPr>
            <w:tcW w:w="6298" w:type="dxa"/>
          </w:tcPr>
          <w:p w:rsidR="00E2761B" w:rsidRDefault="00AA7713">
            <w:pPr>
              <w:widowControl w:val="0"/>
              <w:spacing w:line="360" w:lineRule="auto"/>
              <w:rPr>
                <w:rFonts w:eastAsia="Calibri"/>
                <w:sz w:val="28"/>
                <w:szCs w:val="28"/>
                <w:lang w:eastAsia="en-US"/>
              </w:rPr>
            </w:pPr>
            <w:r>
              <w:rPr>
                <w:rFonts w:eastAsia="Calibri"/>
                <w:sz w:val="28"/>
                <w:szCs w:val="28"/>
                <w:lang w:eastAsia="en-US"/>
              </w:rPr>
              <w:t>Электронные источники БИК:</w:t>
            </w:r>
          </w:p>
          <w:p w:rsidR="00E2761B" w:rsidRDefault="00AA7713">
            <w:pPr>
              <w:widowControl w:val="0"/>
              <w:spacing w:line="360" w:lineRule="auto"/>
              <w:rPr>
                <w:rFonts w:eastAsia="Calibri"/>
                <w:sz w:val="28"/>
                <w:szCs w:val="28"/>
                <w:lang w:eastAsia="en-US"/>
              </w:rPr>
            </w:pPr>
            <w:r>
              <w:rPr>
                <w:rFonts w:eastAsia="Calibri"/>
                <w:sz w:val="28"/>
                <w:szCs w:val="28"/>
                <w:lang w:eastAsia="en-US"/>
              </w:rPr>
              <w:t>Электронная библиотека Финансового университета (ЭБ)</w:t>
            </w:r>
          </w:p>
        </w:tc>
        <w:tc>
          <w:tcPr>
            <w:tcW w:w="3367" w:type="dxa"/>
          </w:tcPr>
          <w:p w:rsidR="00E2761B" w:rsidRDefault="00E2761B">
            <w:pPr>
              <w:widowControl w:val="0"/>
              <w:tabs>
                <w:tab w:val="left" w:pos="0"/>
                <w:tab w:val="left" w:pos="567"/>
                <w:tab w:val="left" w:pos="709"/>
              </w:tabs>
              <w:spacing w:line="360" w:lineRule="auto"/>
              <w:contextualSpacing/>
              <w:jc w:val="both"/>
            </w:pPr>
          </w:p>
          <w:p w:rsidR="00E2761B" w:rsidRDefault="00AA7713">
            <w:pPr>
              <w:widowControl w:val="0"/>
              <w:tabs>
                <w:tab w:val="left" w:pos="0"/>
                <w:tab w:val="left" w:pos="567"/>
                <w:tab w:val="left" w:pos="709"/>
              </w:tabs>
              <w:spacing w:line="360" w:lineRule="auto"/>
              <w:contextualSpacing/>
              <w:jc w:val="both"/>
              <w:rPr>
                <w:sz w:val="28"/>
                <w:szCs w:val="28"/>
                <w:lang w:eastAsia="en-US"/>
              </w:rPr>
            </w:pPr>
            <w:r>
              <w:rPr>
                <w:sz w:val="28"/>
                <w:szCs w:val="28"/>
                <w:lang w:eastAsia="en-US"/>
              </w:rPr>
              <w:t>http://elib.fa.ru/</w:t>
            </w:r>
          </w:p>
        </w:tc>
      </w:tr>
      <w:tr w:rsidR="00E2761B">
        <w:tc>
          <w:tcPr>
            <w:tcW w:w="681" w:type="dxa"/>
            <w:vMerge/>
          </w:tcPr>
          <w:p w:rsidR="00E2761B" w:rsidRDefault="00E2761B">
            <w:pPr>
              <w:widowControl w:val="0"/>
            </w:pPr>
          </w:p>
        </w:tc>
        <w:tc>
          <w:tcPr>
            <w:tcW w:w="6298" w:type="dxa"/>
          </w:tcPr>
          <w:p w:rsidR="00E2761B" w:rsidRDefault="00AA7713">
            <w:pPr>
              <w:widowControl w:val="0"/>
              <w:spacing w:line="360" w:lineRule="auto"/>
              <w:rPr>
                <w:rFonts w:eastAsia="Calibri"/>
                <w:sz w:val="28"/>
                <w:szCs w:val="28"/>
                <w:lang w:eastAsia="en-US"/>
              </w:rPr>
            </w:pPr>
            <w:r>
              <w:rPr>
                <w:rFonts w:eastAsia="Calibri"/>
                <w:sz w:val="28"/>
                <w:szCs w:val="28"/>
                <w:lang w:eastAsia="en-US"/>
              </w:rPr>
              <w:t>Электронно-библиотечная система BOOK.RU</w:t>
            </w:r>
          </w:p>
        </w:tc>
        <w:tc>
          <w:tcPr>
            <w:tcW w:w="3367" w:type="dxa"/>
          </w:tcPr>
          <w:p w:rsidR="00E2761B" w:rsidRDefault="00F02B8F">
            <w:pPr>
              <w:widowControl w:val="0"/>
              <w:tabs>
                <w:tab w:val="left" w:pos="0"/>
                <w:tab w:val="left" w:pos="567"/>
                <w:tab w:val="left" w:pos="709"/>
              </w:tabs>
              <w:spacing w:line="360" w:lineRule="auto"/>
              <w:contextualSpacing/>
              <w:jc w:val="both"/>
            </w:pPr>
            <w:hyperlink r:id="rId19">
              <w:r w:rsidR="00AA7713">
                <w:rPr>
                  <w:sz w:val="28"/>
                  <w:szCs w:val="28"/>
                  <w:lang w:eastAsia="en-US"/>
                </w:rPr>
                <w:t>http://www.book.ru</w:t>
              </w:r>
            </w:hyperlink>
          </w:p>
        </w:tc>
      </w:tr>
      <w:tr w:rsidR="00E2761B">
        <w:tc>
          <w:tcPr>
            <w:tcW w:w="681" w:type="dxa"/>
            <w:vMerge/>
          </w:tcPr>
          <w:p w:rsidR="00E2761B" w:rsidRDefault="00E2761B">
            <w:pPr>
              <w:widowControl w:val="0"/>
            </w:pPr>
          </w:p>
        </w:tc>
        <w:tc>
          <w:tcPr>
            <w:tcW w:w="6298" w:type="dxa"/>
          </w:tcPr>
          <w:p w:rsidR="00E2761B" w:rsidRDefault="00AA7713">
            <w:pPr>
              <w:widowControl w:val="0"/>
              <w:spacing w:line="360" w:lineRule="auto"/>
              <w:rPr>
                <w:rFonts w:eastAsia="Calibri"/>
                <w:sz w:val="28"/>
                <w:szCs w:val="28"/>
                <w:lang w:eastAsia="en-US"/>
              </w:rPr>
            </w:pPr>
            <w:r>
              <w:rPr>
                <w:rFonts w:eastAsia="Calibri"/>
                <w:sz w:val="28"/>
                <w:szCs w:val="28"/>
                <w:lang w:eastAsia="en-US"/>
              </w:rPr>
              <w:t>Электронно-библиотечная система «Университетская библиотека ОНЛАЙН»</w:t>
            </w:r>
          </w:p>
        </w:tc>
        <w:tc>
          <w:tcPr>
            <w:tcW w:w="3367" w:type="dxa"/>
          </w:tcPr>
          <w:p w:rsidR="00E2761B" w:rsidRDefault="00F02B8F">
            <w:pPr>
              <w:widowControl w:val="0"/>
              <w:tabs>
                <w:tab w:val="left" w:pos="0"/>
                <w:tab w:val="left" w:pos="567"/>
                <w:tab w:val="left" w:pos="709"/>
              </w:tabs>
              <w:spacing w:line="360" w:lineRule="auto"/>
              <w:contextualSpacing/>
              <w:jc w:val="both"/>
            </w:pPr>
            <w:hyperlink r:id="rId20">
              <w:r w:rsidR="00AA7713">
                <w:rPr>
                  <w:sz w:val="28"/>
                  <w:szCs w:val="28"/>
                  <w:lang w:val="en-US" w:eastAsia="en-US"/>
                </w:rPr>
                <w:t>http</w:t>
              </w:r>
            </w:hyperlink>
            <w:hyperlink r:id="rId21">
              <w:r w:rsidR="00AA7713">
                <w:rPr>
                  <w:sz w:val="28"/>
                  <w:szCs w:val="28"/>
                  <w:lang w:eastAsia="en-US"/>
                </w:rPr>
                <w:t>://</w:t>
              </w:r>
            </w:hyperlink>
            <w:hyperlink r:id="rId22">
              <w:r w:rsidR="00AA7713">
                <w:rPr>
                  <w:sz w:val="28"/>
                  <w:szCs w:val="28"/>
                  <w:lang w:val="en-US" w:eastAsia="en-US"/>
                </w:rPr>
                <w:t>biblioclub</w:t>
              </w:r>
            </w:hyperlink>
            <w:hyperlink r:id="rId23">
              <w:r w:rsidR="00AA7713">
                <w:rPr>
                  <w:sz w:val="28"/>
                  <w:szCs w:val="28"/>
                  <w:lang w:eastAsia="en-US"/>
                </w:rPr>
                <w:t>.</w:t>
              </w:r>
            </w:hyperlink>
            <w:hyperlink r:id="rId24">
              <w:r w:rsidR="00AA7713">
                <w:rPr>
                  <w:sz w:val="28"/>
                  <w:szCs w:val="28"/>
                  <w:lang w:val="en-US" w:eastAsia="en-US"/>
                </w:rPr>
                <w:t>ru</w:t>
              </w:r>
            </w:hyperlink>
            <w:hyperlink r:id="rId25">
              <w:r w:rsidR="00AA7713">
                <w:rPr>
                  <w:sz w:val="28"/>
                  <w:szCs w:val="28"/>
                  <w:lang w:eastAsia="en-US"/>
                </w:rPr>
                <w:t>/</w:t>
              </w:r>
            </w:hyperlink>
          </w:p>
        </w:tc>
      </w:tr>
      <w:tr w:rsidR="00E2761B">
        <w:tc>
          <w:tcPr>
            <w:tcW w:w="681" w:type="dxa"/>
            <w:vMerge/>
          </w:tcPr>
          <w:p w:rsidR="00E2761B" w:rsidRDefault="00E2761B">
            <w:pPr>
              <w:widowControl w:val="0"/>
            </w:pPr>
          </w:p>
        </w:tc>
        <w:tc>
          <w:tcPr>
            <w:tcW w:w="6298" w:type="dxa"/>
          </w:tcPr>
          <w:p w:rsidR="00E2761B" w:rsidRDefault="00AA7713">
            <w:pPr>
              <w:widowControl w:val="0"/>
              <w:spacing w:line="360" w:lineRule="auto"/>
              <w:rPr>
                <w:sz w:val="28"/>
                <w:szCs w:val="28"/>
              </w:rPr>
            </w:pPr>
            <w:r>
              <w:rPr>
                <w:rFonts w:eastAsia="Calibri"/>
                <w:sz w:val="28"/>
                <w:szCs w:val="28"/>
                <w:lang w:eastAsia="en-US"/>
              </w:rPr>
              <w:t xml:space="preserve">Электронно-библиотечная система </w:t>
            </w:r>
            <w:r>
              <w:rPr>
                <w:rFonts w:eastAsia="Calibri"/>
                <w:sz w:val="28"/>
                <w:szCs w:val="28"/>
                <w:lang w:val="en-US" w:eastAsia="en-US"/>
              </w:rPr>
              <w:t>Znanium</w:t>
            </w:r>
          </w:p>
        </w:tc>
        <w:tc>
          <w:tcPr>
            <w:tcW w:w="3367" w:type="dxa"/>
          </w:tcPr>
          <w:p w:rsidR="00E2761B" w:rsidRDefault="00F02B8F">
            <w:pPr>
              <w:widowControl w:val="0"/>
              <w:tabs>
                <w:tab w:val="left" w:pos="0"/>
                <w:tab w:val="left" w:pos="567"/>
                <w:tab w:val="left" w:pos="709"/>
              </w:tabs>
              <w:spacing w:line="360" w:lineRule="auto"/>
              <w:jc w:val="both"/>
            </w:pPr>
            <w:hyperlink r:id="rId26">
              <w:r w:rsidR="00AA7713">
                <w:rPr>
                  <w:rFonts w:eastAsia="Calibri"/>
                  <w:sz w:val="28"/>
                  <w:szCs w:val="28"/>
                  <w:lang w:val="en-US" w:eastAsia="en-US"/>
                </w:rPr>
                <w:t>http://www.znanium.com</w:t>
              </w:r>
            </w:hyperlink>
          </w:p>
        </w:tc>
      </w:tr>
      <w:tr w:rsidR="00E2761B">
        <w:tc>
          <w:tcPr>
            <w:tcW w:w="681" w:type="dxa"/>
            <w:vMerge/>
          </w:tcPr>
          <w:p w:rsidR="00E2761B" w:rsidRDefault="00E2761B">
            <w:pPr>
              <w:widowControl w:val="0"/>
            </w:pPr>
          </w:p>
        </w:tc>
        <w:tc>
          <w:tcPr>
            <w:tcW w:w="6298" w:type="dxa"/>
          </w:tcPr>
          <w:p w:rsidR="00E2761B" w:rsidRDefault="00AA7713">
            <w:pPr>
              <w:widowControl w:val="0"/>
              <w:spacing w:line="360" w:lineRule="auto"/>
              <w:rPr>
                <w:rFonts w:eastAsia="Calibri"/>
                <w:sz w:val="28"/>
                <w:szCs w:val="28"/>
                <w:lang w:eastAsia="en-US"/>
              </w:rPr>
            </w:pPr>
            <w:r>
              <w:rPr>
                <w:rFonts w:eastAsia="Calibri"/>
                <w:sz w:val="28"/>
                <w:szCs w:val="28"/>
                <w:lang w:eastAsia="en-US"/>
              </w:rPr>
              <w:t>Электронно-библиотечная система издательства «ЮРАЙТ»</w:t>
            </w:r>
          </w:p>
        </w:tc>
        <w:tc>
          <w:tcPr>
            <w:tcW w:w="3367" w:type="dxa"/>
          </w:tcPr>
          <w:p w:rsidR="00E2761B" w:rsidRDefault="00F02B8F">
            <w:pPr>
              <w:widowControl w:val="0"/>
              <w:tabs>
                <w:tab w:val="left" w:pos="0"/>
                <w:tab w:val="left" w:pos="567"/>
                <w:tab w:val="left" w:pos="709"/>
              </w:tabs>
              <w:spacing w:line="360" w:lineRule="auto"/>
              <w:jc w:val="both"/>
            </w:pPr>
            <w:hyperlink r:id="rId27">
              <w:r w:rsidR="00AA7713">
                <w:rPr>
                  <w:rFonts w:eastAsia="Calibri"/>
                  <w:sz w:val="28"/>
                  <w:szCs w:val="28"/>
                  <w:lang w:val="en-US" w:eastAsia="en-US"/>
                </w:rPr>
                <w:t>https</w:t>
              </w:r>
            </w:hyperlink>
            <w:hyperlink r:id="rId28">
              <w:r w:rsidR="00AA7713">
                <w:rPr>
                  <w:rFonts w:eastAsia="Calibri"/>
                  <w:sz w:val="28"/>
                  <w:szCs w:val="28"/>
                  <w:lang w:eastAsia="en-US"/>
                </w:rPr>
                <w:t>://</w:t>
              </w:r>
            </w:hyperlink>
            <w:hyperlink r:id="rId29">
              <w:r w:rsidR="00AA7713">
                <w:rPr>
                  <w:rFonts w:eastAsia="Calibri"/>
                  <w:sz w:val="28"/>
                  <w:szCs w:val="28"/>
                  <w:lang w:val="en-US" w:eastAsia="en-US"/>
                </w:rPr>
                <w:t>www</w:t>
              </w:r>
            </w:hyperlink>
            <w:hyperlink r:id="rId30">
              <w:r w:rsidR="00AA7713">
                <w:rPr>
                  <w:rFonts w:eastAsia="Calibri"/>
                  <w:sz w:val="28"/>
                  <w:szCs w:val="28"/>
                  <w:lang w:eastAsia="en-US"/>
                </w:rPr>
                <w:t>.</w:t>
              </w:r>
            </w:hyperlink>
            <w:hyperlink r:id="rId31">
              <w:r w:rsidR="00AA7713">
                <w:rPr>
                  <w:rFonts w:eastAsia="Calibri"/>
                  <w:sz w:val="28"/>
                  <w:szCs w:val="28"/>
                  <w:lang w:val="en-US" w:eastAsia="en-US"/>
                </w:rPr>
                <w:t>biblio</w:t>
              </w:r>
            </w:hyperlink>
            <w:hyperlink r:id="rId32">
              <w:r w:rsidR="00AA7713">
                <w:rPr>
                  <w:rFonts w:eastAsia="Calibri"/>
                  <w:sz w:val="28"/>
                  <w:szCs w:val="28"/>
                  <w:lang w:eastAsia="en-US"/>
                </w:rPr>
                <w:t>-</w:t>
              </w:r>
            </w:hyperlink>
            <w:hyperlink r:id="rId33">
              <w:r w:rsidR="00AA7713">
                <w:rPr>
                  <w:rFonts w:eastAsia="Calibri"/>
                  <w:sz w:val="28"/>
                  <w:szCs w:val="28"/>
                  <w:lang w:val="en-US" w:eastAsia="en-US"/>
                </w:rPr>
                <w:t>online</w:t>
              </w:r>
            </w:hyperlink>
            <w:hyperlink r:id="rId34">
              <w:r w:rsidR="00AA7713">
                <w:rPr>
                  <w:rFonts w:eastAsia="Calibri"/>
                  <w:sz w:val="28"/>
                  <w:szCs w:val="28"/>
                  <w:lang w:eastAsia="en-US"/>
                </w:rPr>
                <w:t>.</w:t>
              </w:r>
            </w:hyperlink>
            <w:hyperlink r:id="rId35">
              <w:r w:rsidR="00AA7713">
                <w:rPr>
                  <w:rFonts w:eastAsia="Calibri"/>
                  <w:sz w:val="28"/>
                  <w:szCs w:val="28"/>
                  <w:lang w:val="en-US" w:eastAsia="en-US"/>
                </w:rPr>
                <w:t>ru</w:t>
              </w:r>
            </w:hyperlink>
            <w:hyperlink r:id="rId36">
              <w:r w:rsidR="00AA7713">
                <w:rPr>
                  <w:rFonts w:eastAsia="Calibri"/>
                  <w:sz w:val="28"/>
                  <w:szCs w:val="28"/>
                  <w:lang w:eastAsia="en-US"/>
                </w:rPr>
                <w:t>/</w:t>
              </w:r>
            </w:hyperlink>
            <w:r w:rsidR="00AA7713">
              <w:rPr>
                <w:rFonts w:eastAsia="Calibri"/>
                <w:sz w:val="28"/>
                <w:szCs w:val="28"/>
                <w:lang w:eastAsia="en-US"/>
              </w:rPr>
              <w:t xml:space="preserve"> </w:t>
            </w:r>
          </w:p>
        </w:tc>
      </w:tr>
      <w:tr w:rsidR="00E2761B">
        <w:tc>
          <w:tcPr>
            <w:tcW w:w="681" w:type="dxa"/>
            <w:vMerge/>
          </w:tcPr>
          <w:p w:rsidR="00E2761B" w:rsidRDefault="00E2761B">
            <w:pPr>
              <w:widowControl w:val="0"/>
            </w:pPr>
          </w:p>
        </w:tc>
        <w:tc>
          <w:tcPr>
            <w:tcW w:w="6298" w:type="dxa"/>
          </w:tcPr>
          <w:p w:rsidR="00E2761B" w:rsidRDefault="00AA7713">
            <w:pPr>
              <w:widowControl w:val="0"/>
              <w:spacing w:line="360" w:lineRule="auto"/>
              <w:rPr>
                <w:sz w:val="28"/>
                <w:szCs w:val="28"/>
              </w:rPr>
            </w:pPr>
            <w:r>
              <w:rPr>
                <w:rFonts w:eastAsia="Calibri"/>
                <w:sz w:val="28"/>
                <w:szCs w:val="28"/>
                <w:lang w:eastAsia="en-US"/>
              </w:rPr>
              <w:t xml:space="preserve">Научная электронная библиотека </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p>
        </w:tc>
        <w:tc>
          <w:tcPr>
            <w:tcW w:w="3367" w:type="dxa"/>
          </w:tcPr>
          <w:p w:rsidR="00E2761B" w:rsidRDefault="00F02B8F">
            <w:pPr>
              <w:widowControl w:val="0"/>
              <w:tabs>
                <w:tab w:val="left" w:pos="0"/>
                <w:tab w:val="left" w:pos="567"/>
                <w:tab w:val="left" w:pos="709"/>
              </w:tabs>
              <w:spacing w:line="360" w:lineRule="auto"/>
              <w:jc w:val="both"/>
            </w:pPr>
            <w:hyperlink r:id="rId37">
              <w:r w:rsidR="00AA7713">
                <w:rPr>
                  <w:rFonts w:eastAsia="Calibri"/>
                  <w:sz w:val="28"/>
                  <w:szCs w:val="28"/>
                  <w:lang w:val="en-US" w:eastAsia="en-US"/>
                </w:rPr>
                <w:t>http://elibrary.ru</w:t>
              </w:r>
            </w:hyperlink>
          </w:p>
        </w:tc>
      </w:tr>
    </w:tbl>
    <w:p w:rsidR="00E2761B" w:rsidRDefault="00E2761B">
      <w:pPr>
        <w:pStyle w:val="aff1"/>
        <w:widowControl/>
        <w:spacing w:line="360" w:lineRule="auto"/>
        <w:ind w:left="0"/>
        <w:jc w:val="both"/>
        <w:rPr>
          <w:bCs/>
          <w:sz w:val="28"/>
          <w:szCs w:val="28"/>
        </w:rPr>
      </w:pPr>
    </w:p>
    <w:p w:rsidR="00E2761B" w:rsidRDefault="00AA7713">
      <w:pPr>
        <w:pStyle w:val="aff3"/>
        <w:spacing w:line="360" w:lineRule="auto"/>
        <w:jc w:val="both"/>
        <w:rPr>
          <w:b/>
          <w:sz w:val="28"/>
          <w:szCs w:val="28"/>
        </w:rPr>
      </w:pPr>
      <w:bookmarkStart w:id="30" w:name="_Toc215227871"/>
      <w:bookmarkStart w:id="31" w:name="_Toc215227621"/>
      <w:bookmarkStart w:id="32" w:name="_Toc21522763"/>
      <w:bookmarkStart w:id="33" w:name="_Toc21522788"/>
      <w:bookmarkEnd w:id="30"/>
      <w:bookmarkEnd w:id="31"/>
      <w:r>
        <w:rPr>
          <w:b/>
          <w:sz w:val="28"/>
          <w:szCs w:val="28"/>
        </w:rPr>
        <w:t>10. Методические указания для обучающихся по освоению дисциплины</w:t>
      </w:r>
      <w:bookmarkEnd w:id="32"/>
      <w:bookmarkEnd w:id="33"/>
    </w:p>
    <w:p w:rsidR="00E2761B" w:rsidRDefault="00AA7713">
      <w:pPr>
        <w:spacing w:before="280" w:after="280"/>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E2761B" w:rsidRDefault="00AA7713">
      <w:pPr>
        <w:spacing w:line="360" w:lineRule="auto"/>
        <w:jc w:val="both"/>
        <w:outlineLvl w:val="0"/>
        <w:rPr>
          <w:b/>
          <w:bCs/>
          <w:sz w:val="28"/>
          <w:szCs w:val="28"/>
        </w:rPr>
      </w:pPr>
      <w:bookmarkStart w:id="34" w:name="_Toc21522764"/>
      <w:bookmarkStart w:id="35" w:name="_Toc21522789"/>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E2761B" w:rsidRDefault="00AA7713">
      <w:pPr>
        <w:keepNext/>
        <w:spacing w:line="360" w:lineRule="auto"/>
        <w:jc w:val="both"/>
        <w:rPr>
          <w:rFonts w:eastAsia="Calibri"/>
          <w:b/>
          <w:bCs/>
          <w:kern w:val="2"/>
          <w:sz w:val="28"/>
          <w:szCs w:val="28"/>
        </w:rPr>
      </w:pPr>
      <w:bookmarkStart w:id="36" w:name="_Toc531686467"/>
      <w:bookmarkStart w:id="37" w:name="_Toc531614950"/>
      <w:r>
        <w:rPr>
          <w:rFonts w:eastAsia="Calibri"/>
          <w:b/>
          <w:bCs/>
          <w:kern w:val="2"/>
          <w:sz w:val="28"/>
          <w:szCs w:val="28"/>
        </w:rPr>
        <w:t>11. 1. Комплект лицензионного программного обеспечения:</w:t>
      </w:r>
      <w:bookmarkEnd w:id="36"/>
      <w:bookmarkEnd w:id="37"/>
    </w:p>
    <w:p w:rsidR="00E2761B" w:rsidRDefault="00AA7713">
      <w:pPr>
        <w:keepNext/>
        <w:spacing w:line="360" w:lineRule="auto"/>
        <w:jc w:val="both"/>
        <w:outlineLvl w:val="0"/>
      </w:pPr>
      <w:bookmarkStart w:id="38" w:name="_Toc531686468"/>
      <w:bookmarkStart w:id="39" w:name="_Toc531614951"/>
      <w:r>
        <w:rPr>
          <w:rFonts w:eastAsia="Calibri"/>
          <w:bCs/>
          <w:kern w:val="2"/>
          <w:sz w:val="28"/>
          <w:szCs w:val="28"/>
        </w:rPr>
        <w:t>1</w:t>
      </w:r>
      <w:r>
        <w:rPr>
          <w:rFonts w:eastAsia="Calibri"/>
          <w:bCs/>
          <w:sz w:val="28"/>
          <w:szCs w:val="28"/>
        </w:rPr>
        <w:t xml:space="preserve">. </w:t>
      </w:r>
      <w:hyperlink r:id="rId38" w:tgtFrame="_blank">
        <w:bookmarkEnd w:id="38"/>
        <w:bookmarkEnd w:id="39"/>
        <w:r>
          <w:rPr>
            <w:rFonts w:eastAsia="Calibri"/>
            <w:sz w:val="28"/>
            <w:szCs w:val="28"/>
            <w:lang w:val="en-US"/>
          </w:rPr>
          <w:t>Astra</w:t>
        </w:r>
      </w:hyperlink>
      <w:hyperlink r:id="rId39" w:tgtFrame="_blank">
        <w:r>
          <w:rPr>
            <w:rFonts w:eastAsia="Calibri"/>
            <w:sz w:val="28"/>
            <w:szCs w:val="28"/>
          </w:rPr>
          <w:t xml:space="preserve"> </w:t>
        </w:r>
      </w:hyperlink>
      <w:hyperlink r:id="rId40" w:tgtFrame="_blank">
        <w:r>
          <w:rPr>
            <w:rFonts w:eastAsia="Calibri"/>
            <w:sz w:val="28"/>
            <w:szCs w:val="28"/>
            <w:lang w:val="en-US"/>
          </w:rPr>
          <w:t>Linux</w:t>
        </w:r>
      </w:hyperlink>
    </w:p>
    <w:p w:rsidR="00E2761B" w:rsidRDefault="00AA7713">
      <w:pPr>
        <w:keepNext/>
        <w:spacing w:line="360" w:lineRule="auto"/>
        <w:jc w:val="both"/>
        <w:outlineLvl w:val="0"/>
      </w:pPr>
      <w:r>
        <w:rPr>
          <w:rFonts w:eastAsia="Calibri"/>
          <w:bCs/>
          <w:sz w:val="28"/>
          <w:szCs w:val="28"/>
        </w:rPr>
        <w:t xml:space="preserve">2. </w:t>
      </w:r>
      <w:r>
        <w:rPr>
          <w:rFonts w:eastAsia="Calibri"/>
          <w:bCs/>
          <w:sz w:val="28"/>
          <w:szCs w:val="28"/>
          <w:lang w:val="en-US"/>
        </w:rPr>
        <w:t>Libre</w:t>
      </w:r>
      <w:r>
        <w:rPr>
          <w:rFonts w:eastAsia="Calibri"/>
          <w:bCs/>
          <w:sz w:val="28"/>
          <w:szCs w:val="28"/>
        </w:rPr>
        <w:t xml:space="preserve"> </w:t>
      </w:r>
      <w:r>
        <w:rPr>
          <w:rFonts w:eastAsia="Calibri"/>
          <w:bCs/>
          <w:sz w:val="28"/>
          <w:szCs w:val="28"/>
          <w:lang w:val="en-US"/>
        </w:rPr>
        <w:t>Office</w:t>
      </w:r>
    </w:p>
    <w:p w:rsidR="00E2761B" w:rsidRDefault="00AA7713">
      <w:pPr>
        <w:spacing w:line="360" w:lineRule="auto"/>
        <w:jc w:val="both"/>
      </w:pPr>
      <w:r>
        <w:rPr>
          <w:rFonts w:eastAsia="Calibri"/>
          <w:bCs/>
          <w:sz w:val="28"/>
          <w:szCs w:val="28"/>
        </w:rPr>
        <w:t xml:space="preserve">3. </w:t>
      </w:r>
      <w:r>
        <w:rPr>
          <w:bCs/>
          <w:sz w:val="28"/>
          <w:szCs w:val="28"/>
        </w:rPr>
        <w:t xml:space="preserve">Антивирус </w:t>
      </w:r>
      <w:r>
        <w:rPr>
          <w:bCs/>
          <w:sz w:val="28"/>
          <w:szCs w:val="28"/>
          <w:lang w:val="en-US"/>
        </w:rPr>
        <w:t>Kaspersky</w:t>
      </w:r>
    </w:p>
    <w:p w:rsidR="00E2761B" w:rsidRDefault="00AA7713">
      <w:pPr>
        <w:keepNext/>
        <w:spacing w:line="360" w:lineRule="auto"/>
        <w:jc w:val="both"/>
        <w:rPr>
          <w:rFonts w:eastAsia="Calibri"/>
          <w:b/>
          <w:bCs/>
          <w:kern w:val="2"/>
          <w:sz w:val="28"/>
          <w:szCs w:val="28"/>
        </w:rPr>
      </w:pPr>
      <w:bookmarkStart w:id="40" w:name="_Toc531686470"/>
      <w:bookmarkStart w:id="41" w:name="_Toc531614953"/>
      <w:r>
        <w:rPr>
          <w:rFonts w:eastAsia="Calibri"/>
          <w:b/>
          <w:bCs/>
          <w:kern w:val="2"/>
          <w:sz w:val="28"/>
          <w:szCs w:val="28"/>
        </w:rPr>
        <w:t>11.2. Современные профессиональные базы данных и информационные справочные системы</w:t>
      </w:r>
      <w:bookmarkEnd w:id="40"/>
      <w:bookmarkEnd w:id="41"/>
    </w:p>
    <w:tbl>
      <w:tblPr>
        <w:tblW w:w="9571" w:type="dxa"/>
        <w:tblLayout w:type="fixed"/>
        <w:tblLook w:val="04A0" w:firstRow="1" w:lastRow="0" w:firstColumn="1" w:lastColumn="0" w:noHBand="0" w:noVBand="1"/>
      </w:tblPr>
      <w:tblGrid>
        <w:gridCol w:w="735"/>
        <w:gridCol w:w="4753"/>
        <w:gridCol w:w="4083"/>
      </w:tblGrid>
      <w:tr w:rsidR="00E2761B">
        <w:tc>
          <w:tcPr>
            <w:tcW w:w="735" w:type="dxa"/>
          </w:tcPr>
          <w:p w:rsidR="00E2761B" w:rsidRDefault="00AA7713">
            <w:pPr>
              <w:widowControl w:val="0"/>
              <w:jc w:val="both"/>
              <w:rPr>
                <w:bCs/>
                <w:sz w:val="28"/>
                <w:szCs w:val="28"/>
              </w:rPr>
            </w:pPr>
            <w:r>
              <w:rPr>
                <w:bCs/>
                <w:sz w:val="28"/>
                <w:szCs w:val="28"/>
              </w:rPr>
              <w:t>1.</w:t>
            </w:r>
          </w:p>
        </w:tc>
        <w:tc>
          <w:tcPr>
            <w:tcW w:w="4753" w:type="dxa"/>
          </w:tcPr>
          <w:p w:rsidR="00E2761B" w:rsidRDefault="00AA7713">
            <w:pPr>
              <w:widowControl w:val="0"/>
              <w:rPr>
                <w:sz w:val="28"/>
                <w:szCs w:val="28"/>
              </w:rPr>
            </w:pPr>
            <w:r>
              <w:rPr>
                <w:sz w:val="28"/>
                <w:szCs w:val="28"/>
              </w:rPr>
              <w:t>Справочная правовая система «КонсультантПлюс»</w:t>
            </w:r>
          </w:p>
        </w:tc>
        <w:tc>
          <w:tcPr>
            <w:tcW w:w="4083" w:type="dxa"/>
          </w:tcPr>
          <w:p w:rsidR="00E2761B" w:rsidRDefault="00AA7713">
            <w:pPr>
              <w:widowControl w:val="0"/>
              <w:jc w:val="both"/>
              <w:rPr>
                <w:sz w:val="28"/>
                <w:szCs w:val="28"/>
              </w:rPr>
            </w:pPr>
            <w:r>
              <w:rPr>
                <w:sz w:val="28"/>
                <w:szCs w:val="28"/>
              </w:rPr>
              <w:t>http://www.consultant.ru</w:t>
            </w:r>
          </w:p>
        </w:tc>
      </w:tr>
      <w:tr w:rsidR="00E2761B">
        <w:tc>
          <w:tcPr>
            <w:tcW w:w="735" w:type="dxa"/>
          </w:tcPr>
          <w:p w:rsidR="00E2761B" w:rsidRDefault="00AA7713">
            <w:pPr>
              <w:widowControl w:val="0"/>
              <w:jc w:val="both"/>
              <w:rPr>
                <w:bCs/>
                <w:sz w:val="28"/>
                <w:szCs w:val="28"/>
              </w:rPr>
            </w:pPr>
            <w:r>
              <w:rPr>
                <w:bCs/>
                <w:sz w:val="28"/>
                <w:szCs w:val="28"/>
              </w:rPr>
              <w:t>2.</w:t>
            </w:r>
          </w:p>
        </w:tc>
        <w:tc>
          <w:tcPr>
            <w:tcW w:w="4753" w:type="dxa"/>
          </w:tcPr>
          <w:p w:rsidR="00E2761B" w:rsidRDefault="00AA7713">
            <w:pPr>
              <w:widowControl w:val="0"/>
              <w:jc w:val="both"/>
              <w:rPr>
                <w:sz w:val="28"/>
                <w:szCs w:val="28"/>
              </w:rPr>
            </w:pPr>
            <w:r>
              <w:rPr>
                <w:sz w:val="28"/>
                <w:szCs w:val="28"/>
              </w:rPr>
              <w:t>Справочная правовая система «Гарант»</w:t>
            </w:r>
          </w:p>
        </w:tc>
        <w:tc>
          <w:tcPr>
            <w:tcW w:w="4083" w:type="dxa"/>
          </w:tcPr>
          <w:p w:rsidR="00E2761B" w:rsidRDefault="00AA7713">
            <w:pPr>
              <w:widowControl w:val="0"/>
              <w:jc w:val="both"/>
              <w:rPr>
                <w:sz w:val="28"/>
                <w:szCs w:val="28"/>
              </w:rPr>
            </w:pPr>
            <w:r>
              <w:rPr>
                <w:sz w:val="28"/>
                <w:szCs w:val="28"/>
              </w:rPr>
              <w:t>http://www.garant.ru</w:t>
            </w:r>
          </w:p>
        </w:tc>
      </w:tr>
      <w:tr w:rsidR="00E2761B">
        <w:tc>
          <w:tcPr>
            <w:tcW w:w="735" w:type="dxa"/>
          </w:tcPr>
          <w:p w:rsidR="00E2761B" w:rsidRDefault="00AA7713">
            <w:pPr>
              <w:widowControl w:val="0"/>
              <w:jc w:val="both"/>
              <w:rPr>
                <w:bCs/>
                <w:sz w:val="28"/>
                <w:szCs w:val="28"/>
              </w:rPr>
            </w:pPr>
            <w:r>
              <w:rPr>
                <w:bCs/>
                <w:sz w:val="28"/>
                <w:szCs w:val="28"/>
              </w:rPr>
              <w:t>4.</w:t>
            </w:r>
          </w:p>
        </w:tc>
        <w:tc>
          <w:tcPr>
            <w:tcW w:w="4753" w:type="dxa"/>
          </w:tcPr>
          <w:p w:rsidR="00E2761B" w:rsidRDefault="00AA7713">
            <w:pPr>
              <w:widowControl w:val="0"/>
              <w:jc w:val="both"/>
              <w:rPr>
                <w:color w:val="000000"/>
                <w:sz w:val="28"/>
                <w:szCs w:val="28"/>
              </w:rPr>
            </w:pPr>
            <w:r>
              <w:rPr>
                <w:color w:val="000000"/>
                <w:sz w:val="28"/>
                <w:szCs w:val="28"/>
              </w:rPr>
              <w:t xml:space="preserve">Деловая онлайн-библиотека </w:t>
            </w:r>
            <w:r>
              <w:rPr>
                <w:color w:val="000000"/>
                <w:sz w:val="28"/>
                <w:szCs w:val="28"/>
                <w:lang w:val="en-US"/>
              </w:rPr>
              <w:t>Alpina</w:t>
            </w:r>
            <w:r>
              <w:rPr>
                <w:color w:val="000000"/>
                <w:sz w:val="28"/>
                <w:szCs w:val="28"/>
              </w:rPr>
              <w:t xml:space="preserve"> </w:t>
            </w:r>
            <w:r>
              <w:rPr>
                <w:color w:val="000000"/>
                <w:sz w:val="28"/>
                <w:szCs w:val="28"/>
                <w:lang w:val="en-US"/>
              </w:rPr>
              <w:t>Digital</w:t>
            </w:r>
          </w:p>
        </w:tc>
        <w:tc>
          <w:tcPr>
            <w:tcW w:w="4083" w:type="dxa"/>
          </w:tcPr>
          <w:p w:rsidR="00E2761B" w:rsidRDefault="00F02B8F">
            <w:pPr>
              <w:pStyle w:val="aff1"/>
              <w:ind w:left="854"/>
            </w:pPr>
            <w:hyperlink r:id="rId41">
              <w:r w:rsidR="00AA7713">
                <w:rPr>
                  <w:sz w:val="28"/>
                  <w:szCs w:val="28"/>
                  <w:lang w:val="en-US"/>
                </w:rPr>
                <w:t>http</w:t>
              </w:r>
            </w:hyperlink>
            <w:hyperlink r:id="rId42">
              <w:r w:rsidR="00AA7713">
                <w:rPr>
                  <w:sz w:val="28"/>
                  <w:szCs w:val="28"/>
                </w:rPr>
                <w:t>://</w:t>
              </w:r>
            </w:hyperlink>
            <w:hyperlink r:id="rId43">
              <w:r w:rsidR="00AA7713">
                <w:rPr>
                  <w:sz w:val="28"/>
                  <w:szCs w:val="28"/>
                  <w:lang w:val="en-US"/>
                </w:rPr>
                <w:t>lib</w:t>
              </w:r>
            </w:hyperlink>
            <w:hyperlink r:id="rId44">
              <w:r w:rsidR="00AA7713">
                <w:rPr>
                  <w:sz w:val="28"/>
                  <w:szCs w:val="28"/>
                </w:rPr>
                <w:t>.</w:t>
              </w:r>
            </w:hyperlink>
            <w:hyperlink r:id="rId45">
              <w:r w:rsidR="00AA7713">
                <w:rPr>
                  <w:sz w:val="28"/>
                  <w:szCs w:val="28"/>
                  <w:lang w:val="en-US"/>
                </w:rPr>
                <w:t>alpinadigital</w:t>
              </w:r>
            </w:hyperlink>
            <w:hyperlink r:id="rId46">
              <w:r w:rsidR="00AA7713">
                <w:rPr>
                  <w:sz w:val="28"/>
                  <w:szCs w:val="28"/>
                </w:rPr>
                <w:t>.</w:t>
              </w:r>
            </w:hyperlink>
            <w:hyperlink r:id="rId47">
              <w:r w:rsidR="00AA7713">
                <w:rPr>
                  <w:sz w:val="28"/>
                  <w:szCs w:val="28"/>
                  <w:lang w:val="en-US"/>
                </w:rPr>
                <w:t>ru</w:t>
              </w:r>
            </w:hyperlink>
            <w:hyperlink r:id="rId48">
              <w:r w:rsidR="00AA7713">
                <w:rPr>
                  <w:sz w:val="28"/>
                  <w:szCs w:val="28"/>
                </w:rPr>
                <w:t>/</w:t>
              </w:r>
            </w:hyperlink>
          </w:p>
          <w:p w:rsidR="00E2761B" w:rsidRDefault="00E2761B">
            <w:pPr>
              <w:pStyle w:val="aff1"/>
              <w:ind w:left="854"/>
              <w:rPr>
                <w:rFonts w:eastAsia="Calibri"/>
                <w:sz w:val="28"/>
                <w:szCs w:val="28"/>
                <w:lang w:eastAsia="ar-SA"/>
              </w:rPr>
            </w:pPr>
          </w:p>
        </w:tc>
      </w:tr>
      <w:tr w:rsidR="00E2761B">
        <w:tc>
          <w:tcPr>
            <w:tcW w:w="735" w:type="dxa"/>
          </w:tcPr>
          <w:p w:rsidR="00E2761B" w:rsidRDefault="00AA7713">
            <w:pPr>
              <w:widowControl w:val="0"/>
              <w:jc w:val="both"/>
              <w:rPr>
                <w:bCs/>
                <w:sz w:val="28"/>
                <w:szCs w:val="28"/>
              </w:rPr>
            </w:pPr>
            <w:r>
              <w:rPr>
                <w:bCs/>
                <w:sz w:val="28"/>
                <w:szCs w:val="28"/>
              </w:rPr>
              <w:t>5.</w:t>
            </w:r>
          </w:p>
        </w:tc>
        <w:tc>
          <w:tcPr>
            <w:tcW w:w="4753" w:type="dxa"/>
          </w:tcPr>
          <w:p w:rsidR="00E2761B" w:rsidRDefault="00AA7713">
            <w:pPr>
              <w:widowControl w:val="0"/>
              <w:jc w:val="both"/>
              <w:rPr>
                <w:color w:val="000000"/>
                <w:sz w:val="28"/>
                <w:szCs w:val="28"/>
              </w:rPr>
            </w:pPr>
            <w:r>
              <w:rPr>
                <w:color w:val="000000"/>
                <w:sz w:val="28"/>
                <w:szCs w:val="28"/>
              </w:rPr>
              <w:t xml:space="preserve">Электронная библиотека </w:t>
            </w:r>
            <w:r>
              <w:rPr>
                <w:b/>
                <w:color w:val="000000"/>
                <w:sz w:val="28"/>
                <w:szCs w:val="28"/>
              </w:rPr>
              <w:t xml:space="preserve"> </w:t>
            </w:r>
          </w:p>
        </w:tc>
        <w:tc>
          <w:tcPr>
            <w:tcW w:w="4083" w:type="dxa"/>
          </w:tcPr>
          <w:p w:rsidR="00E2761B" w:rsidRDefault="00F02B8F">
            <w:pPr>
              <w:pStyle w:val="aff1"/>
              <w:ind w:left="854"/>
            </w:pPr>
            <w:hyperlink r:id="rId49">
              <w:r w:rsidR="00AA7713">
                <w:rPr>
                  <w:color w:val="000000"/>
                  <w:sz w:val="28"/>
                  <w:szCs w:val="28"/>
                </w:rPr>
                <w:t>http://grebennikon.ru</w:t>
              </w:r>
            </w:hyperlink>
          </w:p>
        </w:tc>
      </w:tr>
      <w:tr w:rsidR="00E2761B">
        <w:tc>
          <w:tcPr>
            <w:tcW w:w="735" w:type="dxa"/>
          </w:tcPr>
          <w:p w:rsidR="00E2761B" w:rsidRDefault="00AA7713">
            <w:pPr>
              <w:widowControl w:val="0"/>
              <w:jc w:val="both"/>
              <w:rPr>
                <w:bCs/>
                <w:sz w:val="28"/>
                <w:szCs w:val="28"/>
              </w:rPr>
            </w:pPr>
            <w:r>
              <w:rPr>
                <w:bCs/>
                <w:sz w:val="28"/>
                <w:szCs w:val="28"/>
              </w:rPr>
              <w:t>6.</w:t>
            </w:r>
          </w:p>
        </w:tc>
        <w:tc>
          <w:tcPr>
            <w:tcW w:w="4753" w:type="dxa"/>
          </w:tcPr>
          <w:p w:rsidR="00E2761B" w:rsidRDefault="00AA7713">
            <w:pPr>
              <w:widowControl w:val="0"/>
              <w:jc w:val="both"/>
              <w:rPr>
                <w:color w:val="000000"/>
                <w:sz w:val="28"/>
                <w:szCs w:val="28"/>
              </w:rPr>
            </w:pPr>
            <w:r>
              <w:rPr>
                <w:color w:val="000000"/>
                <w:sz w:val="28"/>
                <w:szCs w:val="28"/>
              </w:rPr>
              <w:t>Национальная электронная библиотека</w:t>
            </w:r>
          </w:p>
        </w:tc>
        <w:tc>
          <w:tcPr>
            <w:tcW w:w="4083" w:type="dxa"/>
          </w:tcPr>
          <w:p w:rsidR="00E2761B" w:rsidRDefault="00F02B8F">
            <w:pPr>
              <w:pStyle w:val="aff1"/>
              <w:ind w:left="854"/>
            </w:pPr>
            <w:hyperlink r:id="rId50">
              <w:r w:rsidR="00AA7713">
                <w:rPr>
                  <w:color w:val="000000"/>
                  <w:sz w:val="28"/>
                  <w:szCs w:val="28"/>
                </w:rPr>
                <w:t>http://нэб.рф/</w:t>
              </w:r>
            </w:hyperlink>
          </w:p>
          <w:p w:rsidR="00E2761B" w:rsidRDefault="00E2761B">
            <w:pPr>
              <w:pStyle w:val="aff1"/>
              <w:ind w:left="854"/>
              <w:rPr>
                <w:color w:val="000000"/>
                <w:sz w:val="28"/>
                <w:szCs w:val="28"/>
              </w:rPr>
            </w:pPr>
          </w:p>
        </w:tc>
      </w:tr>
      <w:tr w:rsidR="00E2761B">
        <w:tc>
          <w:tcPr>
            <w:tcW w:w="735" w:type="dxa"/>
          </w:tcPr>
          <w:p w:rsidR="00E2761B" w:rsidRDefault="00AA7713">
            <w:pPr>
              <w:widowControl w:val="0"/>
              <w:jc w:val="both"/>
              <w:rPr>
                <w:bCs/>
                <w:sz w:val="28"/>
                <w:szCs w:val="28"/>
              </w:rPr>
            </w:pPr>
            <w:r>
              <w:rPr>
                <w:bCs/>
                <w:sz w:val="28"/>
                <w:szCs w:val="28"/>
              </w:rPr>
              <w:t>7.</w:t>
            </w:r>
          </w:p>
        </w:tc>
        <w:tc>
          <w:tcPr>
            <w:tcW w:w="4753" w:type="dxa"/>
          </w:tcPr>
          <w:p w:rsidR="00E2761B" w:rsidRDefault="00AA7713">
            <w:pPr>
              <w:widowControl w:val="0"/>
              <w:rPr>
                <w:bCs/>
                <w:sz w:val="28"/>
                <w:szCs w:val="28"/>
              </w:rPr>
            </w:pPr>
            <w:r>
              <w:rPr>
                <w:bCs/>
                <w:sz w:val="28"/>
                <w:szCs w:val="28"/>
              </w:rPr>
              <w:t>Электронная библиотека диссертаций Российской государственной библиотеки</w:t>
            </w:r>
          </w:p>
        </w:tc>
        <w:tc>
          <w:tcPr>
            <w:tcW w:w="4083" w:type="dxa"/>
          </w:tcPr>
          <w:p w:rsidR="00E2761B" w:rsidRDefault="00F02B8F">
            <w:pPr>
              <w:pStyle w:val="aff1"/>
              <w:ind w:left="854"/>
            </w:pPr>
            <w:hyperlink r:id="rId51">
              <w:r w:rsidR="00AA7713">
                <w:rPr>
                  <w:sz w:val="28"/>
                  <w:szCs w:val="28"/>
                </w:rPr>
                <w:t>https://dvs.rsl.ru/</w:t>
              </w:r>
            </w:hyperlink>
          </w:p>
        </w:tc>
      </w:tr>
      <w:tr w:rsidR="00E2761B">
        <w:tc>
          <w:tcPr>
            <w:tcW w:w="735" w:type="dxa"/>
          </w:tcPr>
          <w:p w:rsidR="00E2761B" w:rsidRDefault="00AA7713">
            <w:pPr>
              <w:widowControl w:val="0"/>
              <w:jc w:val="both"/>
              <w:rPr>
                <w:bCs/>
                <w:sz w:val="28"/>
                <w:szCs w:val="28"/>
              </w:rPr>
            </w:pPr>
            <w:r>
              <w:rPr>
                <w:bCs/>
                <w:sz w:val="28"/>
                <w:szCs w:val="28"/>
              </w:rPr>
              <w:t>8.</w:t>
            </w:r>
          </w:p>
        </w:tc>
        <w:tc>
          <w:tcPr>
            <w:tcW w:w="4753" w:type="dxa"/>
          </w:tcPr>
          <w:p w:rsidR="00E2761B" w:rsidRDefault="00AA7713">
            <w:pPr>
              <w:widowControl w:val="0"/>
              <w:rPr>
                <w:color w:val="000000"/>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083" w:type="dxa"/>
          </w:tcPr>
          <w:p w:rsidR="00E2761B" w:rsidRDefault="00AA7713">
            <w:pPr>
              <w:pStyle w:val="aff1"/>
              <w:ind w:left="854"/>
            </w:pPr>
            <w:r>
              <w:rPr>
                <w:rStyle w:val="-1"/>
                <w:sz w:val="28"/>
                <w:szCs w:val="28"/>
                <w:lang w:val="en-US"/>
              </w:rPr>
              <w:t>https://s</w:t>
            </w:r>
            <w:r>
              <w:rPr>
                <w:rStyle w:val="-1"/>
                <w:sz w:val="28"/>
                <w:szCs w:val="28"/>
              </w:rPr>
              <w:t>tartpack.ru</w:t>
            </w:r>
          </w:p>
        </w:tc>
      </w:tr>
      <w:tr w:rsidR="00E2761B">
        <w:tc>
          <w:tcPr>
            <w:tcW w:w="735" w:type="dxa"/>
          </w:tcPr>
          <w:p w:rsidR="00E2761B" w:rsidRDefault="00AA7713">
            <w:pPr>
              <w:widowControl w:val="0"/>
              <w:jc w:val="both"/>
              <w:rPr>
                <w:bCs/>
                <w:sz w:val="28"/>
                <w:szCs w:val="28"/>
              </w:rPr>
            </w:pPr>
            <w:r>
              <w:rPr>
                <w:bCs/>
                <w:sz w:val="28"/>
                <w:szCs w:val="28"/>
              </w:rPr>
              <w:t>9.</w:t>
            </w:r>
          </w:p>
        </w:tc>
        <w:tc>
          <w:tcPr>
            <w:tcW w:w="4753" w:type="dxa"/>
          </w:tcPr>
          <w:p w:rsidR="00E2761B" w:rsidRDefault="00AA7713">
            <w:pPr>
              <w:widowControl w:val="0"/>
              <w:rPr>
                <w:color w:val="000000"/>
                <w:sz w:val="28"/>
                <w:szCs w:val="28"/>
              </w:rPr>
            </w:pPr>
            <w:r>
              <w:rPr>
                <w:color w:val="000000"/>
                <w:sz w:val="28"/>
                <w:szCs w:val="28"/>
              </w:rPr>
              <w:t>Электронная библиотека Организации экономического сотрудничества и развития OECD iLibrary</w:t>
            </w:r>
          </w:p>
        </w:tc>
        <w:tc>
          <w:tcPr>
            <w:tcW w:w="4083" w:type="dxa"/>
          </w:tcPr>
          <w:p w:rsidR="00E2761B" w:rsidRDefault="00F02B8F">
            <w:pPr>
              <w:pStyle w:val="aff1"/>
              <w:ind w:left="854"/>
            </w:pPr>
            <w:hyperlink r:id="rId52">
              <w:r w:rsidR="00AA7713">
                <w:rPr>
                  <w:sz w:val="28"/>
                  <w:szCs w:val="28"/>
                  <w:lang w:val="en-US"/>
                </w:rPr>
                <w:t>http</w:t>
              </w:r>
            </w:hyperlink>
            <w:hyperlink r:id="rId53">
              <w:r w:rsidR="00AA7713">
                <w:rPr>
                  <w:sz w:val="28"/>
                  <w:szCs w:val="28"/>
                </w:rPr>
                <w:t>://</w:t>
              </w:r>
            </w:hyperlink>
            <w:hyperlink r:id="rId54">
              <w:r w:rsidR="00AA7713">
                <w:rPr>
                  <w:sz w:val="28"/>
                  <w:szCs w:val="28"/>
                  <w:lang w:val="en-US"/>
                </w:rPr>
                <w:t>www</w:t>
              </w:r>
            </w:hyperlink>
            <w:hyperlink r:id="rId55">
              <w:r w:rsidR="00AA7713">
                <w:rPr>
                  <w:sz w:val="28"/>
                  <w:szCs w:val="28"/>
                </w:rPr>
                <w:t>.</w:t>
              </w:r>
            </w:hyperlink>
            <w:hyperlink r:id="rId56">
              <w:r w:rsidR="00AA7713">
                <w:rPr>
                  <w:sz w:val="28"/>
                  <w:szCs w:val="28"/>
                  <w:lang w:val="en-US"/>
                </w:rPr>
                <w:t>oecd</w:t>
              </w:r>
            </w:hyperlink>
            <w:hyperlink r:id="rId57">
              <w:r w:rsidR="00AA7713">
                <w:rPr>
                  <w:sz w:val="28"/>
                  <w:szCs w:val="28"/>
                </w:rPr>
                <w:t>-</w:t>
              </w:r>
            </w:hyperlink>
            <w:hyperlink r:id="rId58">
              <w:r w:rsidR="00AA7713">
                <w:rPr>
                  <w:sz w:val="28"/>
                  <w:szCs w:val="28"/>
                  <w:lang w:val="en-US"/>
                </w:rPr>
                <w:t>ilibrary</w:t>
              </w:r>
            </w:hyperlink>
            <w:hyperlink r:id="rId59">
              <w:r w:rsidR="00AA7713">
                <w:rPr>
                  <w:sz w:val="28"/>
                  <w:szCs w:val="28"/>
                </w:rPr>
                <w:t>.</w:t>
              </w:r>
            </w:hyperlink>
            <w:hyperlink r:id="rId60">
              <w:r w:rsidR="00AA7713">
                <w:rPr>
                  <w:sz w:val="28"/>
                  <w:szCs w:val="28"/>
                  <w:lang w:val="en-US"/>
                </w:rPr>
                <w:t>org</w:t>
              </w:r>
            </w:hyperlink>
            <w:hyperlink r:id="rId61">
              <w:r w:rsidR="00AA7713">
                <w:rPr>
                  <w:sz w:val="28"/>
                  <w:szCs w:val="28"/>
                </w:rPr>
                <w:t>/</w:t>
              </w:r>
            </w:hyperlink>
          </w:p>
          <w:p w:rsidR="00E2761B" w:rsidRDefault="00E2761B">
            <w:pPr>
              <w:pStyle w:val="aff1"/>
              <w:ind w:left="854"/>
              <w:rPr>
                <w:rFonts w:eastAsia="Calibri"/>
                <w:sz w:val="28"/>
                <w:szCs w:val="28"/>
                <w:lang w:eastAsia="ar-SA"/>
              </w:rPr>
            </w:pPr>
          </w:p>
        </w:tc>
      </w:tr>
      <w:tr w:rsidR="00E2761B">
        <w:tc>
          <w:tcPr>
            <w:tcW w:w="735" w:type="dxa"/>
          </w:tcPr>
          <w:p w:rsidR="00E2761B" w:rsidRDefault="00AA7713">
            <w:pPr>
              <w:widowControl w:val="0"/>
              <w:jc w:val="both"/>
              <w:rPr>
                <w:bCs/>
                <w:sz w:val="28"/>
                <w:szCs w:val="28"/>
              </w:rPr>
            </w:pPr>
            <w:r>
              <w:rPr>
                <w:bCs/>
                <w:sz w:val="28"/>
                <w:szCs w:val="28"/>
              </w:rPr>
              <w:t>10.</w:t>
            </w:r>
          </w:p>
        </w:tc>
        <w:tc>
          <w:tcPr>
            <w:tcW w:w="4753" w:type="dxa"/>
          </w:tcPr>
          <w:p w:rsidR="00E2761B" w:rsidRDefault="00AA7713">
            <w:pPr>
              <w:widowControl w:val="0"/>
            </w:pP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rStyle w:val="ae"/>
                <w:b w:val="0"/>
                <w:color w:val="000000"/>
                <w:u w:val="none"/>
              </w:rPr>
              <w:t>RUSLANA</w:t>
            </w:r>
          </w:p>
        </w:tc>
        <w:tc>
          <w:tcPr>
            <w:tcW w:w="4083" w:type="dxa"/>
          </w:tcPr>
          <w:p w:rsidR="00E2761B" w:rsidRDefault="00F02B8F">
            <w:pPr>
              <w:pStyle w:val="aff1"/>
              <w:ind w:left="854"/>
            </w:pPr>
            <w:hyperlink r:id="rId62">
              <w:r w:rsidR="00AA7713">
                <w:rPr>
                  <w:sz w:val="28"/>
                  <w:szCs w:val="28"/>
                </w:rPr>
                <w:t>https://ruslana.bvdep.com/</w:t>
              </w:r>
            </w:hyperlink>
          </w:p>
        </w:tc>
      </w:tr>
      <w:tr w:rsidR="00E2761B">
        <w:tc>
          <w:tcPr>
            <w:tcW w:w="735" w:type="dxa"/>
          </w:tcPr>
          <w:p w:rsidR="00E2761B" w:rsidRDefault="00AA7713">
            <w:pPr>
              <w:widowControl w:val="0"/>
              <w:jc w:val="both"/>
              <w:rPr>
                <w:bCs/>
                <w:sz w:val="28"/>
                <w:szCs w:val="28"/>
              </w:rPr>
            </w:pPr>
            <w:r>
              <w:rPr>
                <w:bCs/>
                <w:sz w:val="28"/>
                <w:szCs w:val="28"/>
              </w:rPr>
              <w:t>11.</w:t>
            </w:r>
          </w:p>
        </w:tc>
        <w:tc>
          <w:tcPr>
            <w:tcW w:w="4753" w:type="dxa"/>
          </w:tcPr>
          <w:p w:rsidR="00E2761B" w:rsidRDefault="00AA7713">
            <w:pPr>
              <w:widowControl w:val="0"/>
              <w:rPr>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банкам </w:t>
            </w:r>
            <w:r>
              <w:rPr>
                <w:bCs/>
                <w:sz w:val="28"/>
                <w:szCs w:val="28"/>
                <w:lang w:val="en-US"/>
              </w:rPr>
              <w:t>Orbis</w:t>
            </w:r>
            <w:r>
              <w:rPr>
                <w:bCs/>
                <w:sz w:val="28"/>
                <w:szCs w:val="28"/>
              </w:rPr>
              <w:t xml:space="preserve"> </w:t>
            </w:r>
            <w:r>
              <w:rPr>
                <w:bCs/>
                <w:sz w:val="28"/>
                <w:szCs w:val="28"/>
                <w:lang w:val="en-US"/>
              </w:rPr>
              <w:t>Bank</w:t>
            </w:r>
            <w:r>
              <w:rPr>
                <w:bCs/>
                <w:sz w:val="28"/>
                <w:szCs w:val="28"/>
              </w:rPr>
              <w:t xml:space="preserve"> </w:t>
            </w:r>
            <w:r>
              <w:rPr>
                <w:bCs/>
                <w:sz w:val="28"/>
                <w:szCs w:val="28"/>
                <w:lang w:val="en-US"/>
              </w:rPr>
              <w:t>Focus</w:t>
            </w:r>
            <w:r>
              <w:rPr>
                <w:sz w:val="28"/>
                <w:szCs w:val="28"/>
                <w:lang w:val="en-US"/>
              </w:rPr>
              <w:t> </w:t>
            </w:r>
          </w:p>
        </w:tc>
        <w:tc>
          <w:tcPr>
            <w:tcW w:w="4083" w:type="dxa"/>
          </w:tcPr>
          <w:p w:rsidR="00E2761B" w:rsidRDefault="00F02B8F">
            <w:pPr>
              <w:pStyle w:val="aff1"/>
              <w:ind w:left="854"/>
            </w:pPr>
            <w:hyperlink r:id="rId63">
              <w:r w:rsidR="00AA7713">
                <w:rPr>
                  <w:sz w:val="28"/>
                  <w:szCs w:val="28"/>
                </w:rPr>
                <w:t>https://orbisbanks.bvdinfo.com/</w:t>
              </w:r>
            </w:hyperlink>
          </w:p>
          <w:p w:rsidR="00E2761B" w:rsidRDefault="00E2761B">
            <w:pPr>
              <w:pStyle w:val="aff1"/>
              <w:ind w:left="854"/>
              <w:rPr>
                <w:bCs/>
                <w:color w:val="000000"/>
                <w:sz w:val="28"/>
                <w:szCs w:val="28"/>
              </w:rPr>
            </w:pPr>
          </w:p>
        </w:tc>
      </w:tr>
      <w:tr w:rsidR="00E2761B">
        <w:tc>
          <w:tcPr>
            <w:tcW w:w="735" w:type="dxa"/>
          </w:tcPr>
          <w:p w:rsidR="00E2761B" w:rsidRDefault="00AA7713">
            <w:pPr>
              <w:widowControl w:val="0"/>
              <w:jc w:val="both"/>
              <w:rPr>
                <w:bCs/>
                <w:sz w:val="28"/>
                <w:szCs w:val="28"/>
              </w:rPr>
            </w:pPr>
            <w:r>
              <w:rPr>
                <w:bCs/>
                <w:sz w:val="28"/>
                <w:szCs w:val="28"/>
              </w:rPr>
              <w:t>12.</w:t>
            </w:r>
          </w:p>
        </w:tc>
        <w:tc>
          <w:tcPr>
            <w:tcW w:w="4753" w:type="dxa"/>
          </w:tcPr>
          <w:p w:rsidR="00E2761B" w:rsidRDefault="00AA7713">
            <w:pPr>
              <w:widowControl w:val="0"/>
              <w:rPr>
                <w:color w:val="000000"/>
                <w:sz w:val="28"/>
                <w:szCs w:val="28"/>
              </w:rPr>
            </w:pPr>
            <w:r>
              <w:rPr>
                <w:color w:val="000000"/>
                <w:sz w:val="28"/>
                <w:szCs w:val="28"/>
              </w:rPr>
              <w:t>Пакет баз данных компании EBSCO Publishing</w:t>
            </w:r>
            <w:r>
              <w:rPr>
                <w:color w:val="000000"/>
                <w:sz w:val="28"/>
                <w:szCs w:val="28"/>
                <w:u w:val="single"/>
              </w:rPr>
              <w:t xml:space="preserve">, </w:t>
            </w:r>
            <w:r>
              <w:rPr>
                <w:color w:val="000000"/>
                <w:sz w:val="28"/>
                <w:szCs w:val="28"/>
              </w:rPr>
              <w:t xml:space="preserve">крупнейшего агрегатора </w:t>
            </w:r>
            <w:r>
              <w:rPr>
                <w:color w:val="000000"/>
                <w:sz w:val="28"/>
                <w:szCs w:val="28"/>
              </w:rPr>
              <w:lastRenderedPageBreak/>
              <w:t>научных ресурсов ведущих издательств мира</w:t>
            </w:r>
          </w:p>
        </w:tc>
        <w:tc>
          <w:tcPr>
            <w:tcW w:w="4083" w:type="dxa"/>
          </w:tcPr>
          <w:p w:rsidR="00E2761B" w:rsidRDefault="00F02B8F">
            <w:pPr>
              <w:pStyle w:val="aff1"/>
              <w:ind w:left="854"/>
            </w:pPr>
            <w:hyperlink r:id="rId64">
              <w:r w:rsidR="00AA7713">
                <w:rPr>
                  <w:color w:val="000000"/>
                  <w:sz w:val="28"/>
                  <w:szCs w:val="28"/>
                </w:rPr>
                <w:t>http://search.ebscohost.com</w:t>
              </w:r>
            </w:hyperlink>
          </w:p>
        </w:tc>
      </w:tr>
      <w:tr w:rsidR="00E2761B">
        <w:tc>
          <w:tcPr>
            <w:tcW w:w="735" w:type="dxa"/>
          </w:tcPr>
          <w:p w:rsidR="00E2761B" w:rsidRDefault="00AA7713">
            <w:pPr>
              <w:widowControl w:val="0"/>
              <w:jc w:val="both"/>
              <w:rPr>
                <w:bCs/>
                <w:sz w:val="28"/>
                <w:szCs w:val="28"/>
              </w:rPr>
            </w:pPr>
            <w:r>
              <w:rPr>
                <w:bCs/>
                <w:sz w:val="28"/>
                <w:szCs w:val="28"/>
              </w:rPr>
              <w:lastRenderedPageBreak/>
              <w:t>13.</w:t>
            </w:r>
          </w:p>
        </w:tc>
        <w:tc>
          <w:tcPr>
            <w:tcW w:w="4753" w:type="dxa"/>
          </w:tcPr>
          <w:p w:rsidR="00E2761B" w:rsidRPr="00E6444A" w:rsidRDefault="00AA7713">
            <w:pPr>
              <w:widowControl w:val="0"/>
              <w:rPr>
                <w:color w:val="000000"/>
                <w:sz w:val="28"/>
                <w:szCs w:val="28"/>
                <w:lang w:val="en-US"/>
              </w:rPr>
            </w:pPr>
            <w:r>
              <w:rPr>
                <w:color w:val="000000"/>
                <w:sz w:val="28"/>
                <w:szCs w:val="28"/>
              </w:rPr>
              <w:t>Электронные</w:t>
            </w:r>
            <w:r>
              <w:rPr>
                <w:color w:val="000000"/>
                <w:sz w:val="28"/>
                <w:szCs w:val="28"/>
                <w:lang w:val="en-US"/>
              </w:rPr>
              <w:t xml:space="preserve"> </w:t>
            </w:r>
            <w:r>
              <w:rPr>
                <w:color w:val="000000"/>
                <w:sz w:val="28"/>
                <w:szCs w:val="28"/>
              </w:rPr>
              <w:t>продукты</w:t>
            </w:r>
            <w:r>
              <w:rPr>
                <w:color w:val="000000"/>
                <w:sz w:val="28"/>
                <w:szCs w:val="28"/>
                <w:lang w:val="en-US"/>
              </w:rPr>
              <w:t xml:space="preserve"> </w:t>
            </w:r>
            <w:r>
              <w:rPr>
                <w:color w:val="000000"/>
                <w:sz w:val="28"/>
                <w:szCs w:val="28"/>
              </w:rPr>
              <w:t>издательства</w:t>
            </w:r>
            <w:r>
              <w:rPr>
                <w:color w:val="000000"/>
                <w:sz w:val="28"/>
                <w:szCs w:val="28"/>
                <w:lang w:val="en-US"/>
              </w:rPr>
              <w:t xml:space="preserve"> Elsevier. </w:t>
            </w:r>
            <w:r>
              <w:rPr>
                <w:color w:val="000000"/>
                <w:sz w:val="28"/>
                <w:szCs w:val="28"/>
              </w:rPr>
              <w:t>Коллекции</w:t>
            </w:r>
            <w:r>
              <w:rPr>
                <w:color w:val="000000"/>
                <w:sz w:val="28"/>
                <w:szCs w:val="28"/>
                <w:lang w:val="en-US"/>
              </w:rPr>
              <w:t>: Business, management and Accounting; Economics, Econometrics and Finance</w:t>
            </w:r>
          </w:p>
        </w:tc>
        <w:tc>
          <w:tcPr>
            <w:tcW w:w="4083" w:type="dxa"/>
          </w:tcPr>
          <w:p w:rsidR="00E2761B" w:rsidRDefault="00F02B8F">
            <w:pPr>
              <w:pStyle w:val="aff1"/>
              <w:ind w:left="854"/>
            </w:pPr>
            <w:hyperlink r:id="rId65">
              <w:r w:rsidR="00AA7713">
                <w:rPr>
                  <w:color w:val="000000"/>
                  <w:sz w:val="28"/>
                  <w:szCs w:val="28"/>
                  <w:lang w:val="en-US"/>
                </w:rPr>
                <w:t>http://www.sciencedirect.com</w:t>
              </w:r>
            </w:hyperlink>
          </w:p>
          <w:p w:rsidR="00E2761B" w:rsidRDefault="00E2761B">
            <w:pPr>
              <w:pStyle w:val="aff1"/>
              <w:ind w:left="854"/>
              <w:rPr>
                <w:lang w:val="en-US"/>
              </w:rPr>
            </w:pPr>
          </w:p>
        </w:tc>
      </w:tr>
      <w:tr w:rsidR="00E2761B" w:rsidRPr="0013214C">
        <w:tc>
          <w:tcPr>
            <w:tcW w:w="735" w:type="dxa"/>
          </w:tcPr>
          <w:p w:rsidR="00E2761B" w:rsidRDefault="00AA7713">
            <w:pPr>
              <w:widowControl w:val="0"/>
              <w:jc w:val="both"/>
              <w:rPr>
                <w:bCs/>
                <w:sz w:val="28"/>
                <w:szCs w:val="28"/>
              </w:rPr>
            </w:pPr>
            <w:r>
              <w:rPr>
                <w:bCs/>
                <w:sz w:val="28"/>
                <w:szCs w:val="28"/>
              </w:rPr>
              <w:t>14.</w:t>
            </w:r>
          </w:p>
        </w:tc>
        <w:tc>
          <w:tcPr>
            <w:tcW w:w="4753" w:type="dxa"/>
          </w:tcPr>
          <w:p w:rsidR="00E2761B" w:rsidRPr="00E6444A" w:rsidRDefault="00AA7713">
            <w:pPr>
              <w:widowControl w:val="0"/>
              <w:rPr>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rStyle w:val="ae"/>
                <w:b w:val="0"/>
                <w:sz w:val="28"/>
                <w:szCs w:val="28"/>
                <w:u w:val="none"/>
              </w:rPr>
              <w:t>издательства</w:t>
            </w:r>
            <w:r>
              <w:rPr>
                <w:rStyle w:val="ae"/>
                <w:b w:val="0"/>
                <w:sz w:val="28"/>
                <w:szCs w:val="28"/>
                <w:u w:val="none"/>
                <w:lang w:val="en-US"/>
              </w:rPr>
              <w:t xml:space="preserve"> </w:t>
            </w:r>
            <w:r>
              <w:rPr>
                <w:sz w:val="28"/>
                <w:szCs w:val="28"/>
                <w:lang w:val="en-US"/>
              </w:rPr>
              <w:t>Emerald (</w:t>
            </w:r>
            <w:r>
              <w:rPr>
                <w:bCs/>
                <w:sz w:val="28"/>
                <w:szCs w:val="28"/>
                <w:lang w:val="en-US"/>
              </w:rPr>
              <w:t>Accounting, Finance &amp; Economics Collection; Business, Management &amp; Strategy Collection)</w:t>
            </w:r>
          </w:p>
        </w:tc>
        <w:tc>
          <w:tcPr>
            <w:tcW w:w="4083" w:type="dxa"/>
          </w:tcPr>
          <w:p w:rsidR="00E2761B" w:rsidRPr="00E6444A" w:rsidRDefault="00F02B8F">
            <w:pPr>
              <w:pStyle w:val="aff1"/>
              <w:ind w:left="854"/>
              <w:rPr>
                <w:lang w:val="en-US"/>
              </w:rPr>
            </w:pPr>
            <w:hyperlink r:id="rId66">
              <w:r w:rsidR="00AA7713">
                <w:rPr>
                  <w:sz w:val="28"/>
                  <w:szCs w:val="28"/>
                  <w:lang w:val="en-US"/>
                </w:rPr>
                <w:t>http://www.emeraldgrouppublishing.com/products/collections/</w:t>
              </w:r>
            </w:hyperlink>
          </w:p>
        </w:tc>
      </w:tr>
      <w:tr w:rsidR="00E2761B">
        <w:tc>
          <w:tcPr>
            <w:tcW w:w="735" w:type="dxa"/>
          </w:tcPr>
          <w:p w:rsidR="00E2761B" w:rsidRDefault="00AA7713">
            <w:pPr>
              <w:widowControl w:val="0"/>
              <w:jc w:val="both"/>
              <w:rPr>
                <w:bCs/>
                <w:sz w:val="28"/>
                <w:szCs w:val="28"/>
              </w:rPr>
            </w:pPr>
            <w:r>
              <w:rPr>
                <w:bCs/>
                <w:sz w:val="28"/>
                <w:szCs w:val="28"/>
              </w:rPr>
              <w:t>15.</w:t>
            </w:r>
          </w:p>
        </w:tc>
        <w:tc>
          <w:tcPr>
            <w:tcW w:w="4753" w:type="dxa"/>
          </w:tcPr>
          <w:p w:rsidR="00E2761B" w:rsidRDefault="00AA7713">
            <w:pPr>
              <w:widowControl w:val="0"/>
              <w:rPr>
                <w:sz w:val="28"/>
                <w:szCs w:val="28"/>
              </w:rPr>
            </w:pPr>
            <w:r>
              <w:rPr>
                <w:bCs/>
                <w:sz w:val="28"/>
                <w:szCs w:val="28"/>
              </w:rPr>
              <w:t>Коллекция научных журналов</w:t>
            </w:r>
            <w:r>
              <w:rPr>
                <w:sz w:val="28"/>
                <w:szCs w:val="28"/>
              </w:rPr>
              <w:t> </w:t>
            </w:r>
            <w:r>
              <w:rPr>
                <w:bCs/>
                <w:sz w:val="28"/>
                <w:szCs w:val="28"/>
              </w:rPr>
              <w:t>Oxford University Press</w:t>
            </w:r>
          </w:p>
        </w:tc>
        <w:tc>
          <w:tcPr>
            <w:tcW w:w="4083" w:type="dxa"/>
          </w:tcPr>
          <w:p w:rsidR="00E2761B" w:rsidRDefault="00AA7713">
            <w:pPr>
              <w:pStyle w:val="aff1"/>
              <w:ind w:left="854"/>
            </w:pPr>
            <w:r>
              <w:rPr>
                <w:rStyle w:val="-1"/>
                <w:sz w:val="28"/>
                <w:szCs w:val="28"/>
                <w:lang w:val="en-US"/>
              </w:rPr>
              <w:t>https</w:t>
            </w:r>
            <w:r>
              <w:rPr>
                <w:rStyle w:val="-1"/>
                <w:sz w:val="28"/>
                <w:szCs w:val="28"/>
              </w:rPr>
              <w:t>://</w:t>
            </w:r>
            <w:r>
              <w:rPr>
                <w:rStyle w:val="-1"/>
                <w:sz w:val="28"/>
                <w:szCs w:val="28"/>
                <w:lang w:val="en-US"/>
              </w:rPr>
              <w:t>academic</w:t>
            </w:r>
            <w:r>
              <w:rPr>
                <w:rStyle w:val="-1"/>
                <w:sz w:val="28"/>
                <w:szCs w:val="28"/>
              </w:rPr>
              <w:t>.</w:t>
            </w:r>
            <w:r>
              <w:rPr>
                <w:rStyle w:val="-1"/>
                <w:sz w:val="28"/>
                <w:szCs w:val="28"/>
                <w:lang w:val="en-US"/>
              </w:rPr>
              <w:t>oup</w:t>
            </w:r>
            <w:r>
              <w:rPr>
                <w:rStyle w:val="-1"/>
                <w:sz w:val="28"/>
                <w:szCs w:val="28"/>
              </w:rPr>
              <w:t>.</w:t>
            </w:r>
            <w:r>
              <w:rPr>
                <w:rStyle w:val="-1"/>
                <w:sz w:val="28"/>
                <w:szCs w:val="28"/>
                <w:lang w:val="en-US"/>
              </w:rPr>
              <w:t>com</w:t>
            </w:r>
            <w:r>
              <w:rPr>
                <w:rStyle w:val="-1"/>
                <w:sz w:val="28"/>
                <w:szCs w:val="28"/>
              </w:rPr>
              <w:t>/</w:t>
            </w:r>
            <w:r>
              <w:rPr>
                <w:rStyle w:val="-1"/>
                <w:sz w:val="28"/>
                <w:szCs w:val="28"/>
                <w:lang w:val="en-US"/>
              </w:rPr>
              <w:t>journals</w:t>
            </w:r>
            <w:r>
              <w:rPr>
                <w:rStyle w:val="-1"/>
                <w:sz w:val="28"/>
                <w:szCs w:val="28"/>
              </w:rPr>
              <w:t>/</w:t>
            </w:r>
          </w:p>
          <w:p w:rsidR="00E2761B" w:rsidRDefault="00E2761B">
            <w:pPr>
              <w:pStyle w:val="aff1"/>
              <w:ind w:left="854"/>
              <w:rPr>
                <w:rFonts w:eastAsia="Calibri"/>
                <w:sz w:val="28"/>
                <w:szCs w:val="28"/>
                <w:lang w:eastAsia="ar-SA"/>
              </w:rPr>
            </w:pPr>
          </w:p>
        </w:tc>
      </w:tr>
      <w:tr w:rsidR="00E2761B">
        <w:tc>
          <w:tcPr>
            <w:tcW w:w="735" w:type="dxa"/>
          </w:tcPr>
          <w:p w:rsidR="00E2761B" w:rsidRDefault="00AA7713">
            <w:pPr>
              <w:widowControl w:val="0"/>
              <w:jc w:val="both"/>
              <w:rPr>
                <w:bCs/>
                <w:sz w:val="28"/>
                <w:szCs w:val="28"/>
              </w:rPr>
            </w:pPr>
            <w:r>
              <w:rPr>
                <w:bCs/>
                <w:sz w:val="28"/>
                <w:szCs w:val="28"/>
              </w:rPr>
              <w:t>16.</w:t>
            </w:r>
          </w:p>
        </w:tc>
        <w:tc>
          <w:tcPr>
            <w:tcW w:w="4753" w:type="dxa"/>
          </w:tcPr>
          <w:p w:rsidR="00E2761B" w:rsidRDefault="00AA7713">
            <w:pPr>
              <w:widowControl w:val="0"/>
              <w:rPr>
                <w:sz w:val="28"/>
                <w:szCs w:val="28"/>
              </w:rPr>
            </w:pPr>
            <w:r>
              <w:rPr>
                <w:sz w:val="28"/>
                <w:szCs w:val="28"/>
              </w:rPr>
              <w:t>Интерактивная финансовая информационная система компании Bloomberg</w:t>
            </w:r>
          </w:p>
        </w:tc>
        <w:tc>
          <w:tcPr>
            <w:tcW w:w="4083" w:type="dxa"/>
          </w:tcPr>
          <w:p w:rsidR="00E2761B" w:rsidRDefault="00E2761B">
            <w:pPr>
              <w:pStyle w:val="aff1"/>
              <w:ind w:left="854"/>
              <w:rPr>
                <w:rStyle w:val="-1"/>
                <w:color w:val="000000"/>
                <w:sz w:val="28"/>
                <w:szCs w:val="28"/>
              </w:rPr>
            </w:pPr>
          </w:p>
        </w:tc>
      </w:tr>
      <w:tr w:rsidR="00E2761B">
        <w:tc>
          <w:tcPr>
            <w:tcW w:w="735" w:type="dxa"/>
          </w:tcPr>
          <w:p w:rsidR="00E2761B" w:rsidRDefault="00AA7713">
            <w:pPr>
              <w:widowControl w:val="0"/>
              <w:jc w:val="both"/>
              <w:rPr>
                <w:bCs/>
                <w:sz w:val="28"/>
                <w:szCs w:val="28"/>
              </w:rPr>
            </w:pPr>
            <w:r>
              <w:rPr>
                <w:bCs/>
                <w:sz w:val="28"/>
                <w:szCs w:val="28"/>
              </w:rPr>
              <w:t>17.</w:t>
            </w:r>
          </w:p>
        </w:tc>
        <w:tc>
          <w:tcPr>
            <w:tcW w:w="4753" w:type="dxa"/>
          </w:tcPr>
          <w:p w:rsidR="00E2761B" w:rsidRDefault="00AA7713">
            <w:pPr>
              <w:widowControl w:val="0"/>
              <w:rPr>
                <w:bCs/>
                <w:color w:val="000000"/>
                <w:sz w:val="28"/>
                <w:szCs w:val="28"/>
              </w:rPr>
            </w:pPr>
            <w:r>
              <w:rPr>
                <w:bCs/>
                <w:color w:val="000000"/>
                <w:sz w:val="28"/>
                <w:szCs w:val="28"/>
              </w:rPr>
              <w:t>Система Thomson Reuters Eikon</w:t>
            </w:r>
          </w:p>
        </w:tc>
        <w:tc>
          <w:tcPr>
            <w:tcW w:w="4083" w:type="dxa"/>
          </w:tcPr>
          <w:p w:rsidR="00E2761B" w:rsidRDefault="00F02B8F">
            <w:pPr>
              <w:pStyle w:val="aff1"/>
              <w:ind w:left="854"/>
            </w:pPr>
            <w:hyperlink r:id="rId67"/>
          </w:p>
        </w:tc>
      </w:tr>
    </w:tbl>
    <w:p w:rsidR="00E2761B" w:rsidRDefault="00E2761B">
      <w:pPr>
        <w:shd w:val="clear" w:color="auto" w:fill="FFFFFF"/>
        <w:tabs>
          <w:tab w:val="left" w:pos="442"/>
        </w:tabs>
        <w:jc w:val="both"/>
        <w:rPr>
          <w:rFonts w:eastAsia="Calibri"/>
          <w:b/>
          <w:bCs/>
          <w:sz w:val="28"/>
          <w:szCs w:val="28"/>
        </w:rPr>
      </w:pPr>
    </w:p>
    <w:p w:rsidR="00E2761B" w:rsidRDefault="00AA7713">
      <w:pPr>
        <w:shd w:val="clear" w:color="auto" w:fill="FFFFFF"/>
        <w:tabs>
          <w:tab w:val="left" w:pos="442"/>
        </w:tabs>
        <w:spacing w:line="360" w:lineRule="auto"/>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E2761B" w:rsidRDefault="00AA7713">
      <w:pPr>
        <w:spacing w:line="360" w:lineRule="auto"/>
        <w:jc w:val="both"/>
        <w:rPr>
          <w:bCs/>
          <w:sz w:val="28"/>
          <w:szCs w:val="28"/>
        </w:rPr>
      </w:pPr>
      <w:r>
        <w:rPr>
          <w:bCs/>
          <w:sz w:val="28"/>
          <w:szCs w:val="28"/>
        </w:rPr>
        <w:t>Не используются.</w:t>
      </w:r>
    </w:p>
    <w:p w:rsidR="00E2761B" w:rsidRDefault="00AA7713">
      <w:pPr>
        <w:spacing w:line="360" w:lineRule="auto"/>
        <w:jc w:val="both"/>
        <w:outlineLvl w:val="0"/>
        <w:rPr>
          <w:b/>
          <w:bCs/>
          <w:sz w:val="28"/>
          <w:szCs w:val="28"/>
        </w:rPr>
      </w:pPr>
      <w:bookmarkStart w:id="42" w:name="_Toc21522790"/>
      <w:bookmarkStart w:id="43" w:name="_Toc21522765"/>
      <w:r>
        <w:rPr>
          <w:b/>
          <w:bCs/>
          <w:sz w:val="28"/>
          <w:szCs w:val="28"/>
        </w:rPr>
        <w:t>12. Описание материально-технической базы, необходимой для осуществления образовательного процесса по дисциплине.</w:t>
      </w:r>
      <w:bookmarkEnd w:id="42"/>
      <w:bookmarkEnd w:id="43"/>
    </w:p>
    <w:p w:rsidR="00E2761B" w:rsidRDefault="00AA771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Образовательный процесс по дисциплине «Банки и небанковские финансовые институты»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2761B">
      <w:footerReference w:type="default" r:id="rId68"/>
      <w:pgSz w:w="11906" w:h="16838"/>
      <w:pgMar w:top="1134" w:right="851" w:bottom="1134" w:left="709"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B8F" w:rsidRDefault="00F02B8F">
      <w:r>
        <w:separator/>
      </w:r>
    </w:p>
  </w:endnote>
  <w:endnote w:type="continuationSeparator" w:id="0">
    <w:p w:rsidR="00F02B8F" w:rsidRDefault="00F0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61B" w:rsidRDefault="00AA7713">
    <w:pPr>
      <w:pStyle w:val="aff"/>
    </w:pPr>
    <w:r>
      <w:rPr>
        <w:noProof/>
      </w:rPr>
      <mc:AlternateContent>
        <mc:Choice Requires="wps">
          <w:drawing>
            <wp:anchor distT="0" distB="0" distL="0" distR="0" simplePos="0" relativeHeight="40" behindDoc="1" locked="0" layoutInCell="0" allowOverlap="1">
              <wp:simplePos x="0" y="0"/>
              <wp:positionH relativeFrom="margin">
                <wp:align>center</wp:align>
              </wp:positionH>
              <wp:positionV relativeFrom="paragraph">
                <wp:posOffset>635</wp:posOffset>
              </wp:positionV>
              <wp:extent cx="159385" cy="174625"/>
              <wp:effectExtent l="0" t="0" r="0" b="0"/>
              <wp:wrapSquare wrapText="bothSides"/>
              <wp:docPr id="1" name="Изображение1"/>
              <wp:cNvGraphicFramePr/>
              <a:graphic xmlns:a="http://schemas.openxmlformats.org/drawingml/2006/main">
                <a:graphicData uri="http://schemas.microsoft.com/office/word/2010/wordprocessingShape">
                  <wps:wsp>
                    <wps:cNvSpPr/>
                    <wps:spPr>
                      <a:xfrm>
                        <a:off x="0" y="0"/>
                        <a:ext cx="15876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E2761B" w:rsidRDefault="00AA7713">
                          <w:pPr>
                            <w:pStyle w:val="aff"/>
                          </w:pPr>
                          <w:r>
                            <w:rPr>
                              <w:rStyle w:val="a4"/>
                              <w:color w:val="000000"/>
                            </w:rPr>
                            <w:fldChar w:fldCharType="begin"/>
                          </w:r>
                          <w:r>
                            <w:rPr>
                              <w:rStyle w:val="a4"/>
                              <w:color w:val="000000"/>
                            </w:rPr>
                            <w:instrText>PAGE</w:instrText>
                          </w:r>
                          <w:r>
                            <w:rPr>
                              <w:rStyle w:val="a4"/>
                              <w:color w:val="000000"/>
                            </w:rPr>
                            <w:fldChar w:fldCharType="separate"/>
                          </w:r>
                          <w:r w:rsidR="0013214C">
                            <w:rPr>
                              <w:rStyle w:val="a4"/>
                              <w:noProof/>
                              <w:color w:val="000000"/>
                            </w:rPr>
                            <w:t>24</w:t>
                          </w:r>
                          <w:r>
                            <w:rPr>
                              <w:rStyle w:val="a4"/>
                              <w:color w:val="000000"/>
                            </w:rPr>
                            <w:fldChar w:fldCharType="end"/>
                          </w:r>
                        </w:p>
                      </w:txbxContent>
                    </wps:txbx>
                    <wps:bodyPr lIns="0" tIns="0" rIns="0" bIns="0">
                      <a:spAutoFit/>
                    </wps:bodyPr>
                  </wps:wsp>
                </a:graphicData>
              </a:graphic>
            </wp:anchor>
          </w:drawing>
        </mc:Choice>
        <mc:Fallback>
          <w:pict>
            <v:rect id="Изображение1" o:spid="_x0000_s1030" style="position:absolute;margin-left:0;margin-top:.05pt;width:12.55pt;height:13.75pt;z-index:-5033164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" o:allowincell="f" filled="f" stroked="f" strokeweight="0">
              <v:textbox style="mso-fit-shape-to-text:t" inset="0,0,0,0">
                <w:txbxContent>
                  <w:p w:rsidR="00E2761B" w:rsidRDefault="00AA7713">
                    <w:pPr>
                      <w:pStyle w:val="aff"/>
                    </w:pPr>
                    <w:r>
                      <w:rPr>
                        <w:rStyle w:val="a4"/>
                        <w:color w:val="000000"/>
                      </w:rPr>
                      <w:fldChar w:fldCharType="begin"/>
                    </w:r>
                    <w:r>
                      <w:rPr>
                        <w:rStyle w:val="a4"/>
                        <w:color w:val="000000"/>
                      </w:rPr>
                      <w:instrText>PAGE</w:instrText>
                    </w:r>
                    <w:r>
                      <w:rPr>
                        <w:rStyle w:val="a4"/>
                        <w:color w:val="000000"/>
                      </w:rPr>
                      <w:fldChar w:fldCharType="separate"/>
                    </w:r>
                    <w:r w:rsidR="0013214C">
                      <w:rPr>
                        <w:rStyle w:val="a4"/>
                        <w:noProof/>
                        <w:color w:val="000000"/>
                      </w:rPr>
                      <w:t>24</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61B" w:rsidRDefault="00AA7713">
    <w:pPr>
      <w:pStyle w:val="aff"/>
    </w:pPr>
    <w:r>
      <w:rPr>
        <w:noProof/>
      </w:rPr>
      <mc:AlternateContent>
        <mc:Choice Requires="wps">
          <w:drawing>
            <wp:anchor distT="0" distB="0" distL="0" distR="0" simplePos="0" relativeHeight="64" behindDoc="1" locked="0" layoutInCell="0" allowOverlap="1">
              <wp:simplePos x="0" y="0"/>
              <wp:positionH relativeFrom="margin">
                <wp:align>center</wp:align>
              </wp:positionH>
              <wp:positionV relativeFrom="paragraph">
                <wp:posOffset>635</wp:posOffset>
              </wp:positionV>
              <wp:extent cx="159385" cy="174625"/>
              <wp:effectExtent l="0" t="0" r="0" b="0"/>
              <wp:wrapSquare wrapText="bothSides"/>
              <wp:docPr id="4" name="Изображение2"/>
              <wp:cNvGraphicFramePr/>
              <a:graphic xmlns:a="http://schemas.openxmlformats.org/drawingml/2006/main">
                <a:graphicData uri="http://schemas.microsoft.com/office/word/2010/wordprocessingShape">
                  <wps:wsp>
                    <wps:cNvSpPr/>
                    <wps:spPr>
                      <a:xfrm>
                        <a:off x="0" y="0"/>
                        <a:ext cx="15876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E2761B" w:rsidRDefault="00AA7713">
                          <w:pPr>
                            <w:pStyle w:val="aff"/>
                          </w:pPr>
                          <w:r>
                            <w:rPr>
                              <w:rStyle w:val="a4"/>
                              <w:color w:val="000000"/>
                            </w:rPr>
                            <w:fldChar w:fldCharType="begin"/>
                          </w:r>
                          <w:r>
                            <w:rPr>
                              <w:rStyle w:val="a4"/>
                              <w:color w:val="000000"/>
                            </w:rPr>
                            <w:instrText>PAGE</w:instrText>
                          </w:r>
                          <w:r>
                            <w:rPr>
                              <w:rStyle w:val="a4"/>
                              <w:color w:val="000000"/>
                            </w:rPr>
                            <w:fldChar w:fldCharType="separate"/>
                          </w:r>
                          <w:r w:rsidR="0013214C">
                            <w:rPr>
                              <w:rStyle w:val="a4"/>
                              <w:noProof/>
                              <w:color w:val="000000"/>
                            </w:rPr>
                            <w:t>56</w:t>
                          </w:r>
                          <w:r>
                            <w:rPr>
                              <w:rStyle w:val="a4"/>
                              <w:color w:val="000000"/>
                            </w:rPr>
                            <w:fldChar w:fldCharType="end"/>
                          </w:r>
                        </w:p>
                      </w:txbxContent>
                    </wps:txbx>
                    <wps:bodyPr lIns="0" tIns="0" rIns="0" bIns="0">
                      <a:spAutoFit/>
                    </wps:bodyPr>
                  </wps:wsp>
                </a:graphicData>
              </a:graphic>
            </wp:anchor>
          </w:drawing>
        </mc:Choice>
        <mc:Fallback>
          <w:pict>
            <v:rect id="Изображение2" o:spid="_x0000_s1031" style="position:absolute;margin-left:0;margin-top:.05pt;width:12.55pt;height:13.75pt;z-index:-5033164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" o:allowincell="f" filled="f" stroked="f" strokeweight="0">
              <v:textbox style="mso-fit-shape-to-text:t" inset="0,0,0,0">
                <w:txbxContent>
                  <w:p w:rsidR="00E2761B" w:rsidRDefault="00AA7713">
                    <w:pPr>
                      <w:pStyle w:val="aff"/>
                    </w:pPr>
                    <w:r>
                      <w:rPr>
                        <w:rStyle w:val="a4"/>
                        <w:color w:val="000000"/>
                      </w:rPr>
                      <w:fldChar w:fldCharType="begin"/>
                    </w:r>
                    <w:r>
                      <w:rPr>
                        <w:rStyle w:val="a4"/>
                        <w:color w:val="000000"/>
                      </w:rPr>
                      <w:instrText>PAGE</w:instrText>
                    </w:r>
                    <w:r>
                      <w:rPr>
                        <w:rStyle w:val="a4"/>
                        <w:color w:val="000000"/>
                      </w:rPr>
                      <w:fldChar w:fldCharType="separate"/>
                    </w:r>
                    <w:r w:rsidR="0013214C">
                      <w:rPr>
                        <w:rStyle w:val="a4"/>
                        <w:noProof/>
                        <w:color w:val="000000"/>
                      </w:rPr>
                      <w:t>56</w:t>
                    </w:r>
                    <w:r>
                      <w:rPr>
                        <w:rStyle w:val="a4"/>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61B" w:rsidRDefault="00AA7713">
    <w:pPr>
      <w:pStyle w:val="aff"/>
    </w:pPr>
    <w:r>
      <w:rPr>
        <w:noProof/>
      </w:rPr>
      <mc:AlternateContent>
        <mc:Choice Requires="wps">
          <w:drawing>
            <wp:anchor distT="0" distB="0" distL="0" distR="0" simplePos="0" relativeHeight="79" behindDoc="1" locked="0" layoutInCell="0" allowOverlap="1">
              <wp:simplePos x="0" y="0"/>
              <wp:positionH relativeFrom="margin">
                <wp:align>center</wp:align>
              </wp:positionH>
              <wp:positionV relativeFrom="paragraph">
                <wp:posOffset>635</wp:posOffset>
              </wp:positionV>
              <wp:extent cx="159385" cy="174625"/>
              <wp:effectExtent l="0" t="0" r="0" b="0"/>
              <wp:wrapSquare wrapText="bothSides"/>
              <wp:docPr id="23" name="Изображение3"/>
              <wp:cNvGraphicFramePr/>
              <a:graphic xmlns:a="http://schemas.openxmlformats.org/drawingml/2006/main">
                <a:graphicData uri="http://schemas.microsoft.com/office/word/2010/wordprocessingShape">
                  <wps:wsp>
                    <wps:cNvSpPr/>
                    <wps:spPr>
                      <a:xfrm>
                        <a:off x="0" y="0"/>
                        <a:ext cx="15876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E2761B" w:rsidRDefault="00AA7713">
                          <w:pPr>
                            <w:pStyle w:val="aff"/>
                          </w:pPr>
                          <w:r>
                            <w:rPr>
                              <w:rStyle w:val="a4"/>
                              <w:color w:val="000000"/>
                            </w:rPr>
                            <w:fldChar w:fldCharType="begin"/>
                          </w:r>
                          <w:r>
                            <w:rPr>
                              <w:rStyle w:val="a4"/>
                              <w:color w:val="000000"/>
                            </w:rPr>
                            <w:instrText>PAGE</w:instrText>
                          </w:r>
                          <w:r>
                            <w:rPr>
                              <w:rStyle w:val="a4"/>
                              <w:color w:val="000000"/>
                            </w:rPr>
                            <w:fldChar w:fldCharType="separate"/>
                          </w:r>
                          <w:r w:rsidR="0013214C">
                            <w:rPr>
                              <w:rStyle w:val="a4"/>
                              <w:noProof/>
                              <w:color w:val="000000"/>
                            </w:rPr>
                            <w:t>71</w:t>
                          </w:r>
                          <w:r>
                            <w:rPr>
                              <w:rStyle w:val="a4"/>
                              <w:color w:val="000000"/>
                            </w:rPr>
                            <w:fldChar w:fldCharType="end"/>
                          </w:r>
                        </w:p>
                      </w:txbxContent>
                    </wps:txbx>
                    <wps:bodyPr lIns="0" tIns="0" rIns="0" bIns="0">
                      <a:spAutoFit/>
                    </wps:bodyPr>
                  </wps:wsp>
                </a:graphicData>
              </a:graphic>
            </wp:anchor>
          </w:drawing>
        </mc:Choice>
        <mc:Fallback>
          <w:pict>
            <v:rect id="Изображение3" o:spid="_x0000_s1032" style="position:absolute;margin-left:0;margin-top:.05pt;width:12.55pt;height:13.75pt;z-index:-50331640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" o:allowincell="f" filled="f" stroked="f" strokeweight="0">
              <v:textbox style="mso-fit-shape-to-text:t" inset="0,0,0,0">
                <w:txbxContent>
                  <w:p w:rsidR="00E2761B" w:rsidRDefault="00AA7713">
                    <w:pPr>
                      <w:pStyle w:val="aff"/>
                    </w:pPr>
                    <w:r>
                      <w:rPr>
                        <w:rStyle w:val="a4"/>
                        <w:color w:val="000000"/>
                      </w:rPr>
                      <w:fldChar w:fldCharType="begin"/>
                    </w:r>
                    <w:r>
                      <w:rPr>
                        <w:rStyle w:val="a4"/>
                        <w:color w:val="000000"/>
                      </w:rPr>
                      <w:instrText>PAGE</w:instrText>
                    </w:r>
                    <w:r>
                      <w:rPr>
                        <w:rStyle w:val="a4"/>
                        <w:color w:val="000000"/>
                      </w:rPr>
                      <w:fldChar w:fldCharType="separate"/>
                    </w:r>
                    <w:r w:rsidR="0013214C">
                      <w:rPr>
                        <w:rStyle w:val="a4"/>
                        <w:noProof/>
                        <w:color w:val="000000"/>
                      </w:rPr>
                      <w:t>71</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B8F" w:rsidRDefault="00F02B8F">
      <w:pPr>
        <w:rPr>
          <w:sz w:val="12"/>
        </w:rPr>
      </w:pPr>
      <w:r>
        <w:separator/>
      </w:r>
    </w:p>
  </w:footnote>
  <w:footnote w:type="continuationSeparator" w:id="0">
    <w:p w:rsidR="00F02B8F" w:rsidRDefault="00F02B8F">
      <w:pPr>
        <w:rPr>
          <w:sz w:val="12"/>
        </w:rPr>
      </w:pPr>
      <w:r>
        <w:continuationSeparator/>
      </w:r>
    </w:p>
  </w:footnote>
  <w:footnote w:id="1">
    <w:p w:rsidR="00E2761B" w:rsidRDefault="00AA7713">
      <w:pPr>
        <w:pStyle w:val="aff2"/>
      </w:pPr>
      <w:r>
        <w:rPr>
          <w:rStyle w:val="af5"/>
        </w:rPr>
        <w:footnoteRef/>
      </w:r>
      <w:r>
        <w:t xml:space="preserve"> </w:t>
      </w:r>
      <w:hyperlink r:id="rId1">
        <w:r>
          <w:t>https://www.vtb.ru</w:t>
        </w:r>
      </w:hyperlink>
      <w:r>
        <w:t xml:space="preserve">, </w:t>
      </w:r>
      <w:hyperlink r:id="rId2">
        <w:r>
          <w:t>https://www.barclays.co.uk/business-banking/</w:t>
        </w:r>
      </w:hyperlink>
      <w:r>
        <w:t xml:space="preserve">, </w:t>
      </w:r>
      <w:hyperlink r:id="rId3">
        <w:r>
          <w:t>https://www.dkb.de/</w:t>
        </w:r>
      </w:hyperlink>
      <w:r>
        <w:t xml:space="preserve">, </w:t>
      </w:r>
      <w:hyperlink r:id="rId4">
        <w:r>
          <w:t>https://wellsfargoworks.com</w:t>
        </w:r>
      </w:hyperlink>
      <w: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7D9F"/>
    <w:multiLevelType w:val="multilevel"/>
    <w:tmpl w:val="22CC6E46"/>
    <w:lvl w:ilvl="0">
      <w:start w:val="1"/>
      <w:numFmt w:val="decimal"/>
      <w:lvlText w:val="%1"/>
      <w:lvlJc w:val="left"/>
      <w:pPr>
        <w:tabs>
          <w:tab w:val="num" w:pos="0"/>
        </w:tabs>
        <w:ind w:left="1069" w:hanging="360"/>
      </w:pPr>
    </w:lvl>
    <w:lvl w:ilvl="1">
      <w:start w:val="1"/>
      <w:numFmt w:val="lowerLetter"/>
      <w:lvlText w:val="%1.%2"/>
      <w:lvlJc w:val="left"/>
      <w:pPr>
        <w:tabs>
          <w:tab w:val="num" w:pos="0"/>
        </w:tabs>
        <w:ind w:left="1789" w:hanging="360"/>
      </w:pPr>
    </w:lvl>
    <w:lvl w:ilvl="2">
      <w:start w:val="1"/>
      <w:numFmt w:val="lowerRoman"/>
      <w:lvlText w:val="%2.%3"/>
      <w:lvlJc w:val="right"/>
      <w:pPr>
        <w:tabs>
          <w:tab w:val="num" w:pos="0"/>
        </w:tabs>
        <w:ind w:left="2509" w:hanging="180"/>
      </w:pPr>
    </w:lvl>
    <w:lvl w:ilvl="3">
      <w:start w:val="1"/>
      <w:numFmt w:val="decimal"/>
      <w:lvlText w:val="%3.%4"/>
      <w:lvlJc w:val="left"/>
      <w:pPr>
        <w:tabs>
          <w:tab w:val="num" w:pos="0"/>
        </w:tabs>
        <w:ind w:left="3229" w:hanging="360"/>
      </w:pPr>
    </w:lvl>
    <w:lvl w:ilvl="4">
      <w:start w:val="1"/>
      <w:numFmt w:val="lowerLetter"/>
      <w:lvlText w:val="%4.%5"/>
      <w:lvlJc w:val="left"/>
      <w:pPr>
        <w:tabs>
          <w:tab w:val="num" w:pos="0"/>
        </w:tabs>
        <w:ind w:left="3949" w:hanging="360"/>
      </w:pPr>
    </w:lvl>
    <w:lvl w:ilvl="5">
      <w:start w:val="1"/>
      <w:numFmt w:val="lowerRoman"/>
      <w:lvlText w:val="%5.%6"/>
      <w:lvlJc w:val="right"/>
      <w:pPr>
        <w:tabs>
          <w:tab w:val="num" w:pos="0"/>
        </w:tabs>
        <w:ind w:left="4669" w:hanging="180"/>
      </w:pPr>
    </w:lvl>
    <w:lvl w:ilvl="6">
      <w:start w:val="1"/>
      <w:numFmt w:val="decimal"/>
      <w:lvlText w:val="%6.%7"/>
      <w:lvlJc w:val="left"/>
      <w:pPr>
        <w:tabs>
          <w:tab w:val="num" w:pos="0"/>
        </w:tabs>
        <w:ind w:left="5389" w:hanging="360"/>
      </w:pPr>
    </w:lvl>
    <w:lvl w:ilvl="7">
      <w:start w:val="1"/>
      <w:numFmt w:val="lowerLetter"/>
      <w:lvlText w:val="%7.%8"/>
      <w:lvlJc w:val="left"/>
      <w:pPr>
        <w:tabs>
          <w:tab w:val="num" w:pos="0"/>
        </w:tabs>
        <w:ind w:left="6109" w:hanging="360"/>
      </w:pPr>
    </w:lvl>
    <w:lvl w:ilvl="8">
      <w:start w:val="1"/>
      <w:numFmt w:val="lowerRoman"/>
      <w:lvlText w:val="%8.%9"/>
      <w:lvlJc w:val="right"/>
      <w:pPr>
        <w:tabs>
          <w:tab w:val="num" w:pos="0"/>
        </w:tabs>
        <w:ind w:left="6829" w:hanging="180"/>
      </w:pPr>
    </w:lvl>
  </w:abstractNum>
  <w:abstractNum w:abstractNumId="1" w15:restartNumberingAfterBreak="0">
    <w:nsid w:val="02EB0D93"/>
    <w:multiLevelType w:val="multilevel"/>
    <w:tmpl w:val="E6B2E362"/>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3.%4"/>
      <w:lvlJc w:val="left"/>
      <w:pPr>
        <w:tabs>
          <w:tab w:val="num" w:pos="0"/>
        </w:tabs>
        <w:ind w:left="3240" w:hanging="360"/>
      </w:pPr>
    </w:lvl>
    <w:lvl w:ilvl="4">
      <w:start w:val="1"/>
      <w:numFmt w:val="lowerLetter"/>
      <w:lvlText w:val="%4.%5"/>
      <w:lvlJc w:val="left"/>
      <w:pPr>
        <w:tabs>
          <w:tab w:val="num" w:pos="0"/>
        </w:tabs>
        <w:ind w:left="3960" w:hanging="360"/>
      </w:pPr>
    </w:lvl>
    <w:lvl w:ilvl="5">
      <w:start w:val="1"/>
      <w:numFmt w:val="lowerRoman"/>
      <w:lvlText w:val="%5.%6"/>
      <w:lvlJc w:val="right"/>
      <w:pPr>
        <w:tabs>
          <w:tab w:val="num" w:pos="0"/>
        </w:tabs>
        <w:ind w:left="4680" w:hanging="180"/>
      </w:pPr>
    </w:lvl>
    <w:lvl w:ilvl="6">
      <w:start w:val="1"/>
      <w:numFmt w:val="decimal"/>
      <w:lvlText w:val="%6.%7"/>
      <w:lvlJc w:val="left"/>
      <w:pPr>
        <w:tabs>
          <w:tab w:val="num" w:pos="0"/>
        </w:tabs>
        <w:ind w:left="5400" w:hanging="360"/>
      </w:pPr>
    </w:lvl>
    <w:lvl w:ilvl="7">
      <w:start w:val="1"/>
      <w:numFmt w:val="lowerLetter"/>
      <w:lvlText w:val="%7.%8"/>
      <w:lvlJc w:val="left"/>
      <w:pPr>
        <w:tabs>
          <w:tab w:val="num" w:pos="0"/>
        </w:tabs>
        <w:ind w:left="6120" w:hanging="360"/>
      </w:pPr>
    </w:lvl>
    <w:lvl w:ilvl="8">
      <w:start w:val="1"/>
      <w:numFmt w:val="lowerRoman"/>
      <w:lvlText w:val="%8.%9"/>
      <w:lvlJc w:val="right"/>
      <w:pPr>
        <w:tabs>
          <w:tab w:val="num" w:pos="0"/>
        </w:tabs>
        <w:ind w:left="6840" w:hanging="180"/>
      </w:pPr>
    </w:lvl>
  </w:abstractNum>
  <w:abstractNum w:abstractNumId="2" w15:restartNumberingAfterBreak="0">
    <w:nsid w:val="0A2B4AC4"/>
    <w:multiLevelType w:val="multilevel"/>
    <w:tmpl w:val="2304B53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15:restartNumberingAfterBreak="0">
    <w:nsid w:val="0D580FBA"/>
    <w:multiLevelType w:val="multilevel"/>
    <w:tmpl w:val="E708B6F0"/>
    <w:lvl w:ilvl="0">
      <w:start w:val="1"/>
      <w:numFmt w:val="bullet"/>
      <w:pStyle w:val="-"/>
      <w:lvlText w:val=""/>
      <w:lvlJc w:val="left"/>
      <w:pPr>
        <w:tabs>
          <w:tab w:val="num" w:pos="1211"/>
        </w:tabs>
        <w:ind w:left="1211" w:hanging="360"/>
      </w:pPr>
      <w:rPr>
        <w:rFonts w:ascii="Symbol" w:hAnsi="Symbol" w:cs="Symbol" w:hint="default"/>
        <w:b/>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0C45748"/>
    <w:multiLevelType w:val="multilevel"/>
    <w:tmpl w:val="57C0FCC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13C77053"/>
    <w:multiLevelType w:val="multilevel"/>
    <w:tmpl w:val="BAF25A0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6" w15:restartNumberingAfterBreak="0">
    <w:nsid w:val="2BCD2099"/>
    <w:multiLevelType w:val="multilevel"/>
    <w:tmpl w:val="7FA07FBC"/>
    <w:lvl w:ilvl="0">
      <w:start w:val="1"/>
      <w:numFmt w:val="decimal"/>
      <w:lvlText w:val="%1"/>
      <w:lvlJc w:val="left"/>
      <w:pPr>
        <w:tabs>
          <w:tab w:val="num" w:pos="0"/>
        </w:tabs>
        <w:ind w:left="937" w:hanging="360"/>
      </w:pPr>
    </w:lvl>
    <w:lvl w:ilvl="1">
      <w:start w:val="1"/>
      <w:numFmt w:val="lowerLetter"/>
      <w:lvlText w:val="%1.%2"/>
      <w:lvlJc w:val="left"/>
      <w:pPr>
        <w:tabs>
          <w:tab w:val="num" w:pos="0"/>
        </w:tabs>
        <w:ind w:left="1657" w:hanging="360"/>
      </w:pPr>
    </w:lvl>
    <w:lvl w:ilvl="2">
      <w:start w:val="1"/>
      <w:numFmt w:val="lowerRoman"/>
      <w:lvlText w:val="%2.%3"/>
      <w:lvlJc w:val="right"/>
      <w:pPr>
        <w:tabs>
          <w:tab w:val="num" w:pos="0"/>
        </w:tabs>
        <w:ind w:left="2377" w:hanging="180"/>
      </w:pPr>
    </w:lvl>
    <w:lvl w:ilvl="3">
      <w:start w:val="1"/>
      <w:numFmt w:val="decimal"/>
      <w:lvlText w:val="%3.%4"/>
      <w:lvlJc w:val="left"/>
      <w:pPr>
        <w:tabs>
          <w:tab w:val="num" w:pos="0"/>
        </w:tabs>
        <w:ind w:left="3097" w:hanging="360"/>
      </w:pPr>
    </w:lvl>
    <w:lvl w:ilvl="4">
      <w:start w:val="1"/>
      <w:numFmt w:val="lowerLetter"/>
      <w:lvlText w:val="%4.%5"/>
      <w:lvlJc w:val="left"/>
      <w:pPr>
        <w:tabs>
          <w:tab w:val="num" w:pos="0"/>
        </w:tabs>
        <w:ind w:left="3817" w:hanging="360"/>
      </w:pPr>
    </w:lvl>
    <w:lvl w:ilvl="5">
      <w:start w:val="1"/>
      <w:numFmt w:val="lowerRoman"/>
      <w:lvlText w:val="%5.%6"/>
      <w:lvlJc w:val="right"/>
      <w:pPr>
        <w:tabs>
          <w:tab w:val="num" w:pos="0"/>
        </w:tabs>
        <w:ind w:left="4537" w:hanging="180"/>
      </w:pPr>
    </w:lvl>
    <w:lvl w:ilvl="6">
      <w:start w:val="1"/>
      <w:numFmt w:val="decimal"/>
      <w:lvlText w:val="%6.%7"/>
      <w:lvlJc w:val="left"/>
      <w:pPr>
        <w:tabs>
          <w:tab w:val="num" w:pos="0"/>
        </w:tabs>
        <w:ind w:left="5257" w:hanging="360"/>
      </w:pPr>
    </w:lvl>
    <w:lvl w:ilvl="7">
      <w:start w:val="1"/>
      <w:numFmt w:val="lowerLetter"/>
      <w:lvlText w:val="%7.%8"/>
      <w:lvlJc w:val="left"/>
      <w:pPr>
        <w:tabs>
          <w:tab w:val="num" w:pos="0"/>
        </w:tabs>
        <w:ind w:left="5977" w:hanging="360"/>
      </w:pPr>
    </w:lvl>
    <w:lvl w:ilvl="8">
      <w:start w:val="1"/>
      <w:numFmt w:val="lowerRoman"/>
      <w:lvlText w:val="%8.%9"/>
      <w:lvlJc w:val="right"/>
      <w:pPr>
        <w:tabs>
          <w:tab w:val="num" w:pos="0"/>
        </w:tabs>
        <w:ind w:left="6697" w:hanging="180"/>
      </w:pPr>
    </w:lvl>
  </w:abstractNum>
  <w:abstractNum w:abstractNumId="7" w15:restartNumberingAfterBreak="0">
    <w:nsid w:val="2D386620"/>
    <w:multiLevelType w:val="multilevel"/>
    <w:tmpl w:val="4072B42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8" w15:restartNumberingAfterBreak="0">
    <w:nsid w:val="31D27F02"/>
    <w:multiLevelType w:val="multilevel"/>
    <w:tmpl w:val="7EFE4234"/>
    <w:lvl w:ilvl="0">
      <w:start w:val="1"/>
      <w:numFmt w:val="decimal"/>
      <w:lvlText w:val="%1"/>
      <w:lvlJc w:val="left"/>
      <w:pPr>
        <w:tabs>
          <w:tab w:val="num" w:pos="0"/>
        </w:tabs>
        <w:ind w:left="1352" w:hanging="360"/>
      </w:pPr>
    </w:lvl>
    <w:lvl w:ilvl="1">
      <w:start w:val="1"/>
      <w:numFmt w:val="lowerLetter"/>
      <w:lvlText w:val="%1.%2"/>
      <w:lvlJc w:val="left"/>
      <w:pPr>
        <w:tabs>
          <w:tab w:val="num" w:pos="0"/>
        </w:tabs>
        <w:ind w:left="2072" w:hanging="360"/>
      </w:pPr>
    </w:lvl>
    <w:lvl w:ilvl="2">
      <w:start w:val="1"/>
      <w:numFmt w:val="lowerRoman"/>
      <w:lvlText w:val="%2.%3"/>
      <w:lvlJc w:val="right"/>
      <w:pPr>
        <w:tabs>
          <w:tab w:val="num" w:pos="0"/>
        </w:tabs>
        <w:ind w:left="2792" w:hanging="180"/>
      </w:pPr>
    </w:lvl>
    <w:lvl w:ilvl="3">
      <w:start w:val="1"/>
      <w:numFmt w:val="decimal"/>
      <w:lvlText w:val="%3.%4"/>
      <w:lvlJc w:val="left"/>
      <w:pPr>
        <w:tabs>
          <w:tab w:val="num" w:pos="0"/>
        </w:tabs>
        <w:ind w:left="3512" w:hanging="360"/>
      </w:pPr>
    </w:lvl>
    <w:lvl w:ilvl="4">
      <w:start w:val="1"/>
      <w:numFmt w:val="lowerLetter"/>
      <w:lvlText w:val="%4.%5"/>
      <w:lvlJc w:val="left"/>
      <w:pPr>
        <w:tabs>
          <w:tab w:val="num" w:pos="0"/>
        </w:tabs>
        <w:ind w:left="4232" w:hanging="360"/>
      </w:pPr>
    </w:lvl>
    <w:lvl w:ilvl="5">
      <w:start w:val="1"/>
      <w:numFmt w:val="lowerRoman"/>
      <w:lvlText w:val="%5.%6"/>
      <w:lvlJc w:val="right"/>
      <w:pPr>
        <w:tabs>
          <w:tab w:val="num" w:pos="0"/>
        </w:tabs>
        <w:ind w:left="4952" w:hanging="180"/>
      </w:pPr>
    </w:lvl>
    <w:lvl w:ilvl="6">
      <w:start w:val="1"/>
      <w:numFmt w:val="decimal"/>
      <w:lvlText w:val="%6.%7"/>
      <w:lvlJc w:val="left"/>
      <w:pPr>
        <w:tabs>
          <w:tab w:val="num" w:pos="0"/>
        </w:tabs>
        <w:ind w:left="5672" w:hanging="360"/>
      </w:pPr>
    </w:lvl>
    <w:lvl w:ilvl="7">
      <w:start w:val="1"/>
      <w:numFmt w:val="lowerLetter"/>
      <w:lvlText w:val="%7.%8"/>
      <w:lvlJc w:val="left"/>
      <w:pPr>
        <w:tabs>
          <w:tab w:val="num" w:pos="0"/>
        </w:tabs>
        <w:ind w:left="6392" w:hanging="360"/>
      </w:pPr>
    </w:lvl>
    <w:lvl w:ilvl="8">
      <w:start w:val="1"/>
      <w:numFmt w:val="lowerRoman"/>
      <w:lvlText w:val="%8.%9"/>
      <w:lvlJc w:val="right"/>
      <w:pPr>
        <w:tabs>
          <w:tab w:val="num" w:pos="0"/>
        </w:tabs>
        <w:ind w:left="7112" w:hanging="180"/>
      </w:pPr>
    </w:lvl>
  </w:abstractNum>
  <w:abstractNum w:abstractNumId="9" w15:restartNumberingAfterBreak="0">
    <w:nsid w:val="407F03B9"/>
    <w:multiLevelType w:val="multilevel"/>
    <w:tmpl w:val="E5D49B9C"/>
    <w:lvl w:ilvl="0">
      <w:start w:val="1"/>
      <w:numFmt w:val="decimal"/>
      <w:lvlText w:val="%1"/>
      <w:lvlJc w:val="left"/>
      <w:pPr>
        <w:tabs>
          <w:tab w:val="num" w:pos="0"/>
        </w:tabs>
        <w:ind w:left="36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0" w15:restartNumberingAfterBreak="0">
    <w:nsid w:val="4D7B3EEB"/>
    <w:multiLevelType w:val="multilevel"/>
    <w:tmpl w:val="1AC0900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1" w15:restartNumberingAfterBreak="0">
    <w:nsid w:val="53E241A9"/>
    <w:multiLevelType w:val="multilevel"/>
    <w:tmpl w:val="582AB73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2" w15:restartNumberingAfterBreak="0">
    <w:nsid w:val="550849E6"/>
    <w:multiLevelType w:val="multilevel"/>
    <w:tmpl w:val="96E415D8"/>
    <w:lvl w:ilvl="0">
      <w:start w:val="1"/>
      <w:numFmt w:val="decimal"/>
      <w:lvlText w:val="%1"/>
      <w:lvlJc w:val="left"/>
      <w:pPr>
        <w:tabs>
          <w:tab w:val="num" w:pos="0"/>
        </w:tabs>
        <w:ind w:left="1429" w:hanging="360"/>
      </w:pPr>
    </w:lvl>
    <w:lvl w:ilvl="1">
      <w:start w:val="1"/>
      <w:numFmt w:val="lowerLetter"/>
      <w:lvlText w:val="%1.%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3.%4"/>
      <w:lvlJc w:val="left"/>
      <w:pPr>
        <w:tabs>
          <w:tab w:val="num" w:pos="0"/>
        </w:tabs>
        <w:ind w:left="3589" w:hanging="360"/>
      </w:pPr>
    </w:lvl>
    <w:lvl w:ilvl="4">
      <w:start w:val="1"/>
      <w:numFmt w:val="lowerLetter"/>
      <w:lvlText w:val="%4.%5"/>
      <w:lvlJc w:val="left"/>
      <w:pPr>
        <w:tabs>
          <w:tab w:val="num" w:pos="0"/>
        </w:tabs>
        <w:ind w:left="4309" w:hanging="360"/>
      </w:pPr>
    </w:lvl>
    <w:lvl w:ilvl="5">
      <w:start w:val="1"/>
      <w:numFmt w:val="lowerRoman"/>
      <w:lvlText w:val="%5.%6"/>
      <w:lvlJc w:val="right"/>
      <w:pPr>
        <w:tabs>
          <w:tab w:val="num" w:pos="0"/>
        </w:tabs>
        <w:ind w:left="5029" w:hanging="180"/>
      </w:pPr>
    </w:lvl>
    <w:lvl w:ilvl="6">
      <w:start w:val="1"/>
      <w:numFmt w:val="decimal"/>
      <w:lvlText w:val="%6.%7"/>
      <w:lvlJc w:val="left"/>
      <w:pPr>
        <w:tabs>
          <w:tab w:val="num" w:pos="0"/>
        </w:tabs>
        <w:ind w:left="5749" w:hanging="360"/>
      </w:pPr>
    </w:lvl>
    <w:lvl w:ilvl="7">
      <w:start w:val="1"/>
      <w:numFmt w:val="lowerLetter"/>
      <w:lvlText w:val="%7.%8"/>
      <w:lvlJc w:val="left"/>
      <w:pPr>
        <w:tabs>
          <w:tab w:val="num" w:pos="0"/>
        </w:tabs>
        <w:ind w:left="6469" w:hanging="360"/>
      </w:pPr>
    </w:lvl>
    <w:lvl w:ilvl="8">
      <w:start w:val="1"/>
      <w:numFmt w:val="lowerRoman"/>
      <w:lvlText w:val="%8.%9"/>
      <w:lvlJc w:val="right"/>
      <w:pPr>
        <w:tabs>
          <w:tab w:val="num" w:pos="0"/>
        </w:tabs>
        <w:ind w:left="7189" w:hanging="180"/>
      </w:pPr>
    </w:lvl>
  </w:abstractNum>
  <w:abstractNum w:abstractNumId="13" w15:restartNumberingAfterBreak="0">
    <w:nsid w:val="61972334"/>
    <w:multiLevelType w:val="multilevel"/>
    <w:tmpl w:val="6338EFDA"/>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4" w15:restartNumberingAfterBreak="0">
    <w:nsid w:val="63F20BB5"/>
    <w:multiLevelType w:val="multilevel"/>
    <w:tmpl w:val="8E828B8A"/>
    <w:lvl w:ilvl="0">
      <w:start w:val="1"/>
      <w:numFmt w:val="decimal"/>
      <w:lvlText w:val="%1"/>
      <w:lvlJc w:val="left"/>
      <w:pPr>
        <w:tabs>
          <w:tab w:val="num" w:pos="0"/>
        </w:tabs>
        <w:ind w:left="435" w:hanging="435"/>
      </w:pPr>
    </w:lvl>
    <w:lvl w:ilvl="1">
      <w:start w:val="1"/>
      <w:numFmt w:val="lowerLetter"/>
      <w:lvlText w:val="%1.%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3.%4"/>
      <w:lvlJc w:val="left"/>
      <w:pPr>
        <w:tabs>
          <w:tab w:val="num" w:pos="0"/>
        </w:tabs>
        <w:ind w:left="2520" w:hanging="360"/>
      </w:pPr>
    </w:lvl>
    <w:lvl w:ilvl="4">
      <w:start w:val="1"/>
      <w:numFmt w:val="lowerLetter"/>
      <w:lvlText w:val="%4.%5"/>
      <w:lvlJc w:val="left"/>
      <w:pPr>
        <w:tabs>
          <w:tab w:val="num" w:pos="0"/>
        </w:tabs>
        <w:ind w:left="3240" w:hanging="360"/>
      </w:pPr>
    </w:lvl>
    <w:lvl w:ilvl="5">
      <w:start w:val="1"/>
      <w:numFmt w:val="lowerRoman"/>
      <w:lvlText w:val="%5.%6"/>
      <w:lvlJc w:val="right"/>
      <w:pPr>
        <w:tabs>
          <w:tab w:val="num" w:pos="0"/>
        </w:tabs>
        <w:ind w:left="3960" w:hanging="180"/>
      </w:pPr>
    </w:lvl>
    <w:lvl w:ilvl="6">
      <w:start w:val="1"/>
      <w:numFmt w:val="decimal"/>
      <w:lvlText w:val="%6.%7"/>
      <w:lvlJc w:val="left"/>
      <w:pPr>
        <w:tabs>
          <w:tab w:val="num" w:pos="0"/>
        </w:tabs>
        <w:ind w:left="4680" w:hanging="360"/>
      </w:pPr>
    </w:lvl>
    <w:lvl w:ilvl="7">
      <w:start w:val="1"/>
      <w:numFmt w:val="lowerLetter"/>
      <w:lvlText w:val="%7.%8"/>
      <w:lvlJc w:val="left"/>
      <w:pPr>
        <w:tabs>
          <w:tab w:val="num" w:pos="0"/>
        </w:tabs>
        <w:ind w:left="5400" w:hanging="360"/>
      </w:pPr>
    </w:lvl>
    <w:lvl w:ilvl="8">
      <w:start w:val="1"/>
      <w:numFmt w:val="lowerRoman"/>
      <w:lvlText w:val="%8.%9"/>
      <w:lvlJc w:val="right"/>
      <w:pPr>
        <w:tabs>
          <w:tab w:val="num" w:pos="0"/>
        </w:tabs>
        <w:ind w:left="6120" w:hanging="180"/>
      </w:pPr>
    </w:lvl>
  </w:abstractNum>
  <w:abstractNum w:abstractNumId="15" w15:restartNumberingAfterBreak="0">
    <w:nsid w:val="6663391E"/>
    <w:multiLevelType w:val="multilevel"/>
    <w:tmpl w:val="CBA2B8F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6F4E5C84"/>
    <w:multiLevelType w:val="multilevel"/>
    <w:tmpl w:val="001A2AF6"/>
    <w:lvl w:ilvl="0">
      <w:start w:val="1"/>
      <w:numFmt w:val="bullet"/>
      <w:lvlText w:val=""/>
      <w:lvlJc w:val="left"/>
      <w:pPr>
        <w:tabs>
          <w:tab w:val="num" w:pos="0"/>
        </w:tabs>
        <w:ind w:left="785" w:hanging="360"/>
      </w:pPr>
      <w:rPr>
        <w:rFonts w:ascii="Symbol" w:hAnsi="Symbol" w:cs="Symbol" w:hint="default"/>
        <w:color w:val="00000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79296265"/>
    <w:multiLevelType w:val="multilevel"/>
    <w:tmpl w:val="29D09F5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num w:numId="1">
    <w:abstractNumId w:val="11"/>
  </w:num>
  <w:num w:numId="2">
    <w:abstractNumId w:val="3"/>
  </w:num>
  <w:num w:numId="3">
    <w:abstractNumId w:val="12"/>
  </w:num>
  <w:num w:numId="4">
    <w:abstractNumId w:val="6"/>
  </w:num>
  <w:num w:numId="5">
    <w:abstractNumId w:val="13"/>
  </w:num>
  <w:num w:numId="6">
    <w:abstractNumId w:val="0"/>
  </w:num>
  <w:num w:numId="7">
    <w:abstractNumId w:val="17"/>
  </w:num>
  <w:num w:numId="8">
    <w:abstractNumId w:val="14"/>
  </w:num>
  <w:num w:numId="9">
    <w:abstractNumId w:val="10"/>
  </w:num>
  <w:num w:numId="10">
    <w:abstractNumId w:val="1"/>
  </w:num>
  <w:num w:numId="11">
    <w:abstractNumId w:val="15"/>
  </w:num>
  <w:num w:numId="12">
    <w:abstractNumId w:val="9"/>
  </w:num>
  <w:num w:numId="13">
    <w:abstractNumId w:val="4"/>
  </w:num>
  <w:num w:numId="14">
    <w:abstractNumId w:val="5"/>
  </w:num>
  <w:num w:numId="15">
    <w:abstractNumId w:val="2"/>
  </w:num>
  <w:num w:numId="16">
    <w:abstractNumId w:val="8"/>
  </w:num>
  <w:num w:numId="17">
    <w:abstractNumId w:val="7"/>
    <w:lvlOverride w:ilvl="0">
      <w:startOverride w:val="1"/>
    </w:lvlOverride>
  </w:num>
  <w:num w:numId="18">
    <w:abstractNumId w:val="8"/>
  </w:num>
  <w:num w:numId="19">
    <w:abstractNumId w:val="16"/>
    <w:lvlOverride w:ilvl="0">
      <w:startOverride w:val="1"/>
    </w:lvlOverride>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7"/>
  </w:num>
  <w:num w:numId="45">
    <w:abstractNumId w:val="7"/>
  </w:num>
  <w:num w:numId="46">
    <w:abstractNumId w:val="7"/>
  </w:num>
  <w:num w:numId="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61B"/>
    <w:rsid w:val="0013214C"/>
    <w:rsid w:val="009813AC"/>
    <w:rsid w:val="00AA7713"/>
    <w:rsid w:val="00BD6C8F"/>
    <w:rsid w:val="00E2761B"/>
    <w:rsid w:val="00E6444A"/>
    <w:rsid w:val="00F02B8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34EFE-A6C2-48A5-99DF-BBBA7572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pPr>
    <w:rPr>
      <w:rFonts w:ascii="Times New Roman" w:eastAsia="Times New Roman" w:hAnsi="Times New Roman" w:cs="Times New Roman"/>
      <w:sz w:val="24"/>
      <w:szCs w:val="24"/>
      <w:lang w:eastAsia="ru-RU"/>
    </w:rPr>
  </w:style>
  <w:style w:type="paragraph" w:styleId="1">
    <w:name w:val="heading 1"/>
    <w:basedOn w:val="a"/>
    <w:next w:val="a"/>
    <w:uiPriority w:val="9"/>
    <w:qFormat/>
    <w:pPr>
      <w:keepNext/>
      <w:keepLines/>
      <w:spacing w:before="240"/>
      <w:outlineLvl w:val="0"/>
    </w:pPr>
    <w:rPr>
      <w:rFonts w:ascii="Cambria" w:eastAsia="Calibri" w:hAnsi="Cambria" w:cs="Tahom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qFormat/>
    <w:rPr>
      <w:rFonts w:ascii="Times New Roman" w:eastAsia="MS Mincho" w:hAnsi="Times New Roman" w:cs="Times New Roman"/>
      <w:color w:val="000000"/>
      <w:sz w:val="32"/>
      <w:szCs w:val="32"/>
      <w:u w:val="none"/>
      <w:lang w:eastAsia="ru-RU"/>
    </w:rPr>
  </w:style>
  <w:style w:type="character" w:customStyle="1" w:styleId="a3">
    <w:name w:val="Нижний колонтитул Знак"/>
    <w:basedOn w:val="a0"/>
    <w:qFormat/>
    <w:rPr>
      <w:rFonts w:ascii="Times New Roman" w:eastAsia="Times New Roman" w:hAnsi="Times New Roman" w:cs="Times New Roman"/>
      <w:sz w:val="24"/>
      <w:szCs w:val="24"/>
      <w:lang w:eastAsia="ru-RU"/>
    </w:rPr>
  </w:style>
  <w:style w:type="character" w:styleId="a4">
    <w:name w:val="page number"/>
    <w:basedOn w:val="a0"/>
    <w:qFormat/>
  </w:style>
  <w:style w:type="character" w:customStyle="1" w:styleId="a5">
    <w:name w:val="Основной текст Знак"/>
    <w:basedOn w:val="a0"/>
    <w:qFormat/>
    <w:rPr>
      <w:rFonts w:ascii="Times New Roman" w:eastAsia="Times New Roman" w:hAnsi="Times New Roman" w:cs="Times New Roman"/>
      <w:sz w:val="24"/>
      <w:szCs w:val="24"/>
      <w:lang w:eastAsia="ru-RU"/>
    </w:rPr>
  </w:style>
  <w:style w:type="character" w:customStyle="1" w:styleId="a6">
    <w:name w:val="Верхний колонтитул Знак"/>
    <w:basedOn w:val="a0"/>
    <w:qFormat/>
    <w:rPr>
      <w:rFonts w:ascii="Times New Roman" w:eastAsia="Times New Roman" w:hAnsi="Times New Roman" w:cs="Times New Roman"/>
      <w:sz w:val="24"/>
      <w:szCs w:val="24"/>
      <w:lang w:eastAsia="ru-RU"/>
    </w:rPr>
  </w:style>
  <w:style w:type="character" w:customStyle="1" w:styleId="a7">
    <w:name w:val="Абзац списка Знак"/>
    <w:qFormat/>
    <w:rPr>
      <w:rFonts w:ascii="Times New Roman" w:eastAsia="Times New Roman" w:hAnsi="Times New Roman" w:cs="Times New Roman"/>
      <w:sz w:val="20"/>
      <w:szCs w:val="20"/>
      <w:lang w:eastAsia="ru-RU"/>
    </w:rPr>
  </w:style>
  <w:style w:type="character" w:customStyle="1" w:styleId="a8">
    <w:name w:val="Текст сноски Знак"/>
    <w:basedOn w:val="a0"/>
    <w:qFormat/>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qFormat/>
    <w:rPr>
      <w:vertAlign w:val="superscript"/>
    </w:rPr>
  </w:style>
  <w:style w:type="character" w:customStyle="1" w:styleId="10">
    <w:name w:val="Текст сноски Знак1"/>
    <w:qFormat/>
    <w:rPr>
      <w:rFonts w:ascii="Times New Roman" w:eastAsia="Times New Roman" w:hAnsi="Times New Roman" w:cs="Times New Roman"/>
      <w:sz w:val="20"/>
      <w:szCs w:val="20"/>
      <w:lang w:eastAsia="ru-RU"/>
    </w:rPr>
  </w:style>
  <w:style w:type="character" w:customStyle="1" w:styleId="aa">
    <w:name w:val="Заголовок Знак"/>
    <w:basedOn w:val="a0"/>
    <w:qFormat/>
    <w:rPr>
      <w:rFonts w:ascii="Times New Roman" w:eastAsia="Times New Roman" w:hAnsi="Times New Roman" w:cs="Times New Roman"/>
      <w:b/>
      <w:sz w:val="28"/>
      <w:szCs w:val="20"/>
      <w:lang w:eastAsia="ru-RU"/>
    </w:rPr>
  </w:style>
  <w:style w:type="character" w:customStyle="1" w:styleId="FontStyle12">
    <w:name w:val="Font Style12"/>
    <w:qFormat/>
    <w:rPr>
      <w:rFonts w:ascii="Times New Roman" w:hAnsi="Times New Roman" w:cs="Times New Roman"/>
      <w:sz w:val="26"/>
      <w:szCs w:val="26"/>
    </w:rPr>
  </w:style>
  <w:style w:type="character" w:customStyle="1" w:styleId="ab">
    <w:name w:val="Основной текст с отступом Знак"/>
    <w:basedOn w:val="a0"/>
    <w:qFormat/>
    <w:rPr>
      <w:rFonts w:ascii="Times New Roman" w:eastAsia="Times New Roman" w:hAnsi="Times New Roman" w:cs="Times New Roman"/>
      <w:sz w:val="24"/>
      <w:szCs w:val="24"/>
      <w:lang w:eastAsia="ru-RU"/>
    </w:rPr>
  </w:style>
  <w:style w:type="character" w:customStyle="1" w:styleId="3">
    <w:name w:val="Основной текст 3 Знак"/>
    <w:basedOn w:val="a0"/>
    <w:qFormat/>
    <w:rPr>
      <w:rFonts w:ascii="Times New Roman" w:eastAsia="Times New Roman" w:hAnsi="Times New Roman" w:cs="Times New Roman"/>
      <w:sz w:val="16"/>
      <w:szCs w:val="16"/>
      <w:lang w:eastAsia="ru-RU"/>
    </w:rPr>
  </w:style>
  <w:style w:type="character" w:customStyle="1" w:styleId="-0">
    <w:name w:val="НИР-список Знак Знак"/>
    <w:qFormat/>
    <w:rPr>
      <w:rFonts w:ascii="Times New Roman" w:eastAsia="Times New Roman" w:hAnsi="Times New Roman" w:cs="Times New Roman"/>
      <w:sz w:val="28"/>
      <w:szCs w:val="28"/>
      <w:lang w:eastAsia="ru-RU"/>
    </w:rPr>
  </w:style>
  <w:style w:type="character" w:customStyle="1" w:styleId="ac">
    <w:name w:val="Текст Знак"/>
    <w:basedOn w:val="a0"/>
    <w:qFormat/>
    <w:rPr>
      <w:rFonts w:ascii="Courier New" w:eastAsia="Calibri" w:hAnsi="Courier New" w:cs="Times New Roman"/>
      <w:sz w:val="20"/>
      <w:szCs w:val="20"/>
      <w:lang w:eastAsia="ru-RU"/>
    </w:rPr>
  </w:style>
  <w:style w:type="character" w:customStyle="1" w:styleId="ad">
    <w:name w:val="Текст выноски Знак"/>
    <w:basedOn w:val="a0"/>
    <w:qFormat/>
    <w:rPr>
      <w:rFonts w:ascii="Tahoma" w:eastAsia="Times New Roman" w:hAnsi="Tahoma" w:cs="Tahoma"/>
      <w:sz w:val="16"/>
      <w:szCs w:val="16"/>
      <w:lang w:eastAsia="ru-RU"/>
    </w:rPr>
  </w:style>
  <w:style w:type="character" w:customStyle="1" w:styleId="-1">
    <w:name w:val="Интернет-ссылка"/>
    <w:basedOn w:val="a0"/>
    <w:rPr>
      <w:color w:val="0000FF"/>
      <w:u w:val="single"/>
    </w:rPr>
  </w:style>
  <w:style w:type="character" w:styleId="ae">
    <w:name w:val="Strong"/>
    <w:qFormat/>
    <w:rPr>
      <w:rFonts w:ascii="Times New Roman" w:hAnsi="Times New Roman" w:cs="Times New Roman"/>
      <w:b/>
      <w:bCs/>
      <w:sz w:val="24"/>
      <w:u w:val="single"/>
    </w:rPr>
  </w:style>
  <w:style w:type="character" w:customStyle="1" w:styleId="11">
    <w:name w:val="Заголовок 1 Знак"/>
    <w:basedOn w:val="a0"/>
    <w:qFormat/>
    <w:rPr>
      <w:rFonts w:ascii="Cambria" w:eastAsia="Calibri" w:hAnsi="Cambria" w:cs="Tahoma"/>
      <w:color w:val="365F91"/>
      <w:sz w:val="32"/>
      <w:szCs w:val="32"/>
      <w:lang w:eastAsia="ru-RU"/>
    </w:rPr>
  </w:style>
  <w:style w:type="character" w:customStyle="1" w:styleId="af">
    <w:name w:val="Обычный (Интернет) Знак"/>
    <w:qFormat/>
    <w:rPr>
      <w:rFonts w:ascii="Times New Roman" w:eastAsia="Times New Roman" w:hAnsi="Times New Roman" w:cs="Times New Roman"/>
      <w:sz w:val="24"/>
      <w:szCs w:val="24"/>
      <w:lang w:eastAsia="ru-RU"/>
    </w:rPr>
  </w:style>
  <w:style w:type="character" w:customStyle="1" w:styleId="FontStyle13">
    <w:name w:val="Font Style13"/>
    <w:basedOn w:val="a0"/>
    <w:qFormat/>
    <w:rPr>
      <w:rFonts w:ascii="Times New Roman" w:hAnsi="Times New Roman" w:cs="Times New Roman"/>
      <w:color w:val="000000"/>
      <w:sz w:val="24"/>
      <w:szCs w:val="24"/>
    </w:rPr>
  </w:style>
  <w:style w:type="character" w:customStyle="1" w:styleId="UnresolvedMention">
    <w:name w:val="Unresolved Mention"/>
    <w:basedOn w:val="a0"/>
    <w:qFormat/>
    <w:rPr>
      <w:color w:val="605E5C"/>
      <w:shd w:val="clear" w:color="auto" w:fill="E1DFDD"/>
    </w:rPr>
  </w:style>
  <w:style w:type="character" w:styleId="af0">
    <w:name w:val="annotation reference"/>
    <w:basedOn w:val="a0"/>
    <w:qFormat/>
    <w:rPr>
      <w:sz w:val="16"/>
      <w:szCs w:val="16"/>
    </w:rPr>
  </w:style>
  <w:style w:type="character" w:customStyle="1" w:styleId="af1">
    <w:name w:val="Текст примечания Знак"/>
    <w:basedOn w:val="a0"/>
    <w:qFormat/>
    <w:rPr>
      <w:rFonts w:ascii="Times New Roman" w:eastAsia="Times New Roman" w:hAnsi="Times New Roman" w:cs="Times New Roman"/>
      <w:sz w:val="20"/>
      <w:szCs w:val="20"/>
      <w:lang w:eastAsia="ru-RU"/>
    </w:rPr>
  </w:style>
  <w:style w:type="character" w:customStyle="1" w:styleId="af2">
    <w:name w:val="Тема примечания Знак"/>
    <w:basedOn w:val="af1"/>
    <w:qFormat/>
    <w:rPr>
      <w:rFonts w:ascii="Times New Roman" w:eastAsia="Times New Roman" w:hAnsi="Times New Roman" w:cs="Times New Roman"/>
      <w:b/>
      <w:bCs/>
      <w:sz w:val="20"/>
      <w:szCs w:val="20"/>
      <w:lang w:eastAsia="ru-RU"/>
    </w:rPr>
  </w:style>
  <w:style w:type="character" w:customStyle="1" w:styleId="af3">
    <w:name w:val="Посещённая гиперссылка"/>
    <w:rPr>
      <w:color w:val="800000"/>
      <w:u w:val="single"/>
    </w:rPr>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character" w:customStyle="1" w:styleId="af8">
    <w:name w:val="Символ нумерации"/>
    <w:qFormat/>
  </w:style>
  <w:style w:type="paragraph" w:styleId="af9">
    <w:name w:val="Title"/>
    <w:basedOn w:val="a"/>
    <w:next w:val="afa"/>
    <w:uiPriority w:val="10"/>
    <w:qFormat/>
    <w:pPr>
      <w:jc w:val="center"/>
    </w:pPr>
    <w:rPr>
      <w:b/>
      <w:sz w:val="28"/>
      <w:szCs w:val="20"/>
    </w:rPr>
  </w:style>
  <w:style w:type="paragraph" w:styleId="afa">
    <w:name w:val="Body Text"/>
    <w:basedOn w:val="a"/>
    <w:pPr>
      <w:spacing w:after="120"/>
    </w:pPr>
  </w:style>
  <w:style w:type="paragraph" w:styleId="afb">
    <w:name w:val="List"/>
    <w:basedOn w:val="afa"/>
    <w:rPr>
      <w:rFonts w:ascii="PT Astra Serif" w:hAnsi="PT Astra Serif" w:cs="Noto Sans Devanagari"/>
    </w:rPr>
  </w:style>
  <w:style w:type="paragraph" w:styleId="afc">
    <w:name w:val="caption"/>
    <w:basedOn w:val="a"/>
    <w:qFormat/>
    <w:pPr>
      <w:suppressLineNumbers/>
      <w:spacing w:before="120" w:after="120"/>
    </w:pPr>
    <w:rPr>
      <w:rFonts w:ascii="PT Astra Serif" w:hAnsi="PT Astra Serif" w:cs="Noto Sans Devanagari"/>
      <w:i/>
      <w:iCs/>
    </w:rPr>
  </w:style>
  <w:style w:type="paragraph" w:styleId="afd">
    <w:name w:val="index heading"/>
    <w:basedOn w:val="a"/>
    <w:qFormat/>
    <w:pPr>
      <w:suppressLineNumbers/>
    </w:pPr>
    <w:rPr>
      <w:rFonts w:ascii="PT Astra Serif" w:hAnsi="PT Astra Serif" w:cs="Noto Sans Devanagari"/>
    </w:rPr>
  </w:style>
  <w:style w:type="paragraph" w:styleId="20">
    <w:name w:val="Body Text 2"/>
    <w:basedOn w:val="a"/>
    <w:qFormat/>
    <w:pPr>
      <w:spacing w:line="360" w:lineRule="auto"/>
      <w:ind w:firstLine="567"/>
      <w:jc w:val="both"/>
    </w:pPr>
    <w:rPr>
      <w:rFonts w:eastAsia="MS Mincho"/>
      <w:color w:val="000000"/>
      <w:sz w:val="32"/>
      <w:szCs w:val="32"/>
    </w:rPr>
  </w:style>
  <w:style w:type="paragraph" w:customStyle="1" w:styleId="afe">
    <w:name w:val="Верхний и нижний колонтитулы"/>
    <w:basedOn w:val="a"/>
    <w:qFormat/>
  </w:style>
  <w:style w:type="paragraph" w:styleId="aff">
    <w:name w:val="footer"/>
    <w:basedOn w:val="a"/>
    <w:pPr>
      <w:tabs>
        <w:tab w:val="center" w:pos="4677"/>
        <w:tab w:val="right" w:pos="9355"/>
      </w:tabs>
    </w:pPr>
  </w:style>
  <w:style w:type="paragraph" w:styleId="12">
    <w:name w:val="toc 1"/>
    <w:basedOn w:val="a"/>
    <w:next w:val="a"/>
    <w:autoRedefine/>
    <w:uiPriority w:val="39"/>
    <w:pPr>
      <w:tabs>
        <w:tab w:val="right" w:leader="dot" w:pos="9923"/>
      </w:tabs>
      <w:spacing w:line="360" w:lineRule="auto"/>
      <w:ind w:left="-567"/>
      <w:jc w:val="both"/>
    </w:pPr>
    <w:rPr>
      <w:b/>
    </w:rPr>
  </w:style>
  <w:style w:type="paragraph" w:styleId="aff0">
    <w:name w:val="header"/>
    <w:basedOn w:val="a"/>
    <w:pPr>
      <w:tabs>
        <w:tab w:val="center" w:pos="4677"/>
        <w:tab w:val="right" w:pos="9355"/>
      </w:tabs>
    </w:pPr>
  </w:style>
  <w:style w:type="paragraph" w:styleId="aff1">
    <w:name w:val="List Paragraph"/>
    <w:basedOn w:val="a"/>
    <w:uiPriority w:val="34"/>
    <w:qFormat/>
    <w:pPr>
      <w:widowControl w:val="0"/>
      <w:ind w:left="708"/>
    </w:pPr>
    <w:rPr>
      <w:sz w:val="20"/>
      <w:szCs w:val="20"/>
    </w:rPr>
  </w:style>
  <w:style w:type="paragraph" w:styleId="aff2">
    <w:name w:val="footnote text"/>
    <w:basedOn w:val="a"/>
    <w:pPr>
      <w:widowControl w:val="0"/>
    </w:pPr>
    <w:rPr>
      <w:sz w:val="20"/>
      <w:szCs w:val="20"/>
    </w:rPr>
  </w:style>
  <w:style w:type="paragraph" w:styleId="aff3">
    <w:name w:val="Normal (Web)"/>
    <w:basedOn w:val="a"/>
    <w:qFormat/>
    <w:pPr>
      <w:spacing w:before="280" w:after="280"/>
    </w:pPr>
  </w:style>
  <w:style w:type="paragraph" w:customStyle="1" w:styleId="Style2">
    <w:name w:val="Style2"/>
    <w:basedOn w:val="a"/>
    <w:qFormat/>
    <w:pPr>
      <w:widowControl w:val="0"/>
      <w:spacing w:line="484" w:lineRule="exact"/>
      <w:ind w:firstLine="715"/>
      <w:jc w:val="both"/>
    </w:pPr>
  </w:style>
  <w:style w:type="paragraph" w:customStyle="1" w:styleId="13">
    <w:name w:val="Стиль1"/>
    <w:basedOn w:val="a"/>
    <w:autoRedefine/>
    <w:qFormat/>
    <w:pPr>
      <w:widowControl w:val="0"/>
      <w:ind w:firstLine="709"/>
      <w:jc w:val="both"/>
    </w:pPr>
  </w:style>
  <w:style w:type="paragraph" w:styleId="aff4">
    <w:name w:val="Body Text Indent"/>
    <w:basedOn w:val="a"/>
    <w:pPr>
      <w:spacing w:after="120"/>
      <w:ind w:left="283"/>
    </w:pPr>
  </w:style>
  <w:style w:type="paragraph" w:styleId="30">
    <w:name w:val="Body Text 3"/>
    <w:basedOn w:val="a"/>
    <w:qFormat/>
    <w:pPr>
      <w:spacing w:after="120"/>
    </w:pPr>
    <w:rPr>
      <w:sz w:val="16"/>
      <w:szCs w:val="16"/>
    </w:rPr>
  </w:style>
  <w:style w:type="paragraph" w:customStyle="1" w:styleId="-">
    <w:name w:val="НИР-список Знак"/>
    <w:basedOn w:val="a"/>
    <w:qFormat/>
    <w:pPr>
      <w:numPr>
        <w:numId w:val="2"/>
      </w:numPr>
      <w:tabs>
        <w:tab w:val="left" w:pos="993"/>
      </w:tabs>
      <w:spacing w:line="360" w:lineRule="auto"/>
      <w:ind w:left="0" w:firstLine="709"/>
      <w:jc w:val="both"/>
    </w:pPr>
    <w:rPr>
      <w:sz w:val="28"/>
      <w:szCs w:val="28"/>
    </w:rPr>
  </w:style>
  <w:style w:type="paragraph" w:styleId="aff5">
    <w:name w:val="Plain Text"/>
    <w:basedOn w:val="a"/>
    <w:qFormat/>
    <w:rPr>
      <w:rFonts w:ascii="Courier New" w:eastAsia="Calibri" w:hAnsi="Courier New"/>
      <w:sz w:val="20"/>
      <w:szCs w:val="20"/>
    </w:rPr>
  </w:style>
  <w:style w:type="paragraph" w:styleId="aff6">
    <w:name w:val="Balloon Text"/>
    <w:basedOn w:val="a"/>
    <w:qFormat/>
    <w:rPr>
      <w:rFonts w:ascii="Tahoma" w:hAnsi="Tahoma" w:cs="Tahoma"/>
      <w:sz w:val="16"/>
      <w:szCs w:val="16"/>
    </w:rPr>
  </w:style>
  <w:style w:type="paragraph" w:styleId="aff7">
    <w:name w:val="TOC Heading"/>
    <w:basedOn w:val="1"/>
    <w:next w:val="a"/>
    <w:qFormat/>
    <w:pPr>
      <w:spacing w:line="259" w:lineRule="auto"/>
    </w:pPr>
  </w:style>
  <w:style w:type="paragraph" w:customStyle="1" w:styleId="Style4">
    <w:name w:val="Style4"/>
    <w:basedOn w:val="a"/>
    <w:qFormat/>
    <w:pPr>
      <w:widowControl w:val="0"/>
    </w:pPr>
    <w:rPr>
      <w:rFonts w:eastAsia="Calibri"/>
    </w:rPr>
  </w:style>
  <w:style w:type="paragraph" w:customStyle="1" w:styleId="TableParagraph">
    <w:name w:val="Table Paragraph"/>
    <w:basedOn w:val="a"/>
    <w:qFormat/>
    <w:pPr>
      <w:widowControl w:val="0"/>
    </w:pPr>
    <w:rPr>
      <w:sz w:val="22"/>
      <w:szCs w:val="22"/>
      <w:lang w:eastAsia="en-US"/>
    </w:rPr>
  </w:style>
  <w:style w:type="paragraph" w:styleId="aff8">
    <w:name w:val="annotation text"/>
    <w:basedOn w:val="a"/>
    <w:qFormat/>
    <w:rPr>
      <w:sz w:val="20"/>
      <w:szCs w:val="20"/>
    </w:rPr>
  </w:style>
  <w:style w:type="paragraph" w:styleId="aff9">
    <w:name w:val="annotation subject"/>
    <w:basedOn w:val="aff8"/>
    <w:next w:val="aff8"/>
    <w:qFormat/>
    <w:rPr>
      <w:b/>
      <w:bCs/>
    </w:rPr>
  </w:style>
  <w:style w:type="paragraph" w:customStyle="1" w:styleId="affa">
    <w:name w:val="Содержимое врезки"/>
    <w:basedOn w:val="a"/>
    <w:qFormat/>
  </w:style>
  <w:style w:type="paragraph" w:customStyle="1" w:styleId="affb">
    <w:name w:val="Содержимое таблицы"/>
    <w:basedOn w:val="a"/>
    <w:qFormat/>
    <w:pPr>
      <w:widowControl w:val="0"/>
      <w:suppressLineNumbers/>
    </w:pPr>
  </w:style>
  <w:style w:type="paragraph" w:customStyle="1" w:styleId="affc">
    <w:name w:val="Заголовок таблицы"/>
    <w:basedOn w:val="affb"/>
    <w:qFormat/>
    <w:pPr>
      <w:jc w:val="center"/>
    </w:pPr>
    <w:rPr>
      <w:b/>
      <w:bCs/>
    </w:rPr>
  </w:style>
  <w:style w:type="character" w:styleId="affd">
    <w:name w:val="Hyperlink"/>
    <w:basedOn w:val="a0"/>
    <w:uiPriority w:val="99"/>
    <w:unhideWhenUsed/>
    <w:rsid w:val="00E644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znanium.com/" TargetMode="External"/><Relationship Id="rId21" Type="http://schemas.openxmlformats.org/officeDocument/2006/relationships/hyperlink" Target="http://biblioclub.ru/" TargetMode="External"/><Relationship Id="rId42" Type="http://schemas.openxmlformats.org/officeDocument/2006/relationships/hyperlink" Target="http://lib.alpinadigital.ru/" TargetMode="External"/><Relationship Id="rId47" Type="http://schemas.openxmlformats.org/officeDocument/2006/relationships/hyperlink" Target="http://lib.alpinadigital.ru/" TargetMode="External"/><Relationship Id="rId63" Type="http://schemas.openxmlformats.org/officeDocument/2006/relationships/hyperlink" Target="https://orbisbanks.bvdinfo.com/" TargetMode="External"/><Relationship Id="rId68" Type="http://schemas.openxmlformats.org/officeDocument/2006/relationships/footer" Target="footer3.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fa.ru/rbook/eskindarov_new_develop.pdf" TargetMode="External"/><Relationship Id="rId29" Type="http://schemas.openxmlformats.org/officeDocument/2006/relationships/hyperlink" Target="https://www.biblio-online.ru/" TargetMode="External"/><Relationship Id="rId11" Type="http://schemas.openxmlformats.org/officeDocument/2006/relationships/image" Target="media/image3.wmf"/><Relationship Id="rId24" Type="http://schemas.openxmlformats.org/officeDocument/2006/relationships/hyperlink" Target="http://biblioclub.ru/" TargetMode="External"/><Relationship Id="rId32" Type="http://schemas.openxmlformats.org/officeDocument/2006/relationships/hyperlink" Target="https://www.biblio-online.ru/" TargetMode="External"/><Relationship Id="rId37" Type="http://schemas.openxmlformats.org/officeDocument/2006/relationships/hyperlink" Target="http://elibrary.ru/" TargetMode="External"/><Relationship Id="rId40" Type="http://schemas.openxmlformats.org/officeDocument/2006/relationships/hyperlink" Target="https://org.fa.ru/app/kk/dpp/program/440/1379" TargetMode="External"/><Relationship Id="rId45" Type="http://schemas.openxmlformats.org/officeDocument/2006/relationships/hyperlink" Target="http://lib.alpinadigital.ru/" TargetMode="External"/><Relationship Id="rId53" Type="http://schemas.openxmlformats.org/officeDocument/2006/relationships/hyperlink" Target="http://www.oecd-ilibrary.org/" TargetMode="External"/><Relationship Id="rId58" Type="http://schemas.openxmlformats.org/officeDocument/2006/relationships/hyperlink" Target="http://www.oecd-ilibrary.org/" TargetMode="External"/><Relationship Id="rId66" Type="http://schemas.openxmlformats.org/officeDocument/2006/relationships/hyperlink" Target="http://www.emeraldgrouppublishing.com/products/collections/" TargetMode="External"/><Relationship Id="rId5" Type="http://schemas.openxmlformats.org/officeDocument/2006/relationships/footnotes" Target="footnotes.xml"/><Relationship Id="rId61" Type="http://schemas.openxmlformats.org/officeDocument/2006/relationships/hyperlink" Target="http://www.oecd-ilibrary.org/" TargetMode="External"/><Relationship Id="rId19" Type="http://schemas.openxmlformats.org/officeDocument/2006/relationships/hyperlink" Target="http://www.book.ru/" TargetMode="External"/><Relationship Id="rId14" Type="http://schemas.openxmlformats.org/officeDocument/2006/relationships/image" Target="media/image6.png"/><Relationship Id="rId22" Type="http://schemas.openxmlformats.org/officeDocument/2006/relationships/hyperlink" Target="http://biblioclub.ru/" TargetMode="External"/><Relationship Id="rId27" Type="http://schemas.openxmlformats.org/officeDocument/2006/relationships/hyperlink" Target="https://www.biblio-online.ru/" TargetMode="External"/><Relationship Id="rId30" Type="http://schemas.openxmlformats.org/officeDocument/2006/relationships/hyperlink" Target="https://www.biblio-online.ru/" TargetMode="External"/><Relationship Id="rId35" Type="http://schemas.openxmlformats.org/officeDocument/2006/relationships/hyperlink" Target="https://www.biblio-online.ru/" TargetMode="External"/><Relationship Id="rId43" Type="http://schemas.openxmlformats.org/officeDocument/2006/relationships/hyperlink" Target="http://lib.alpinadigital.ru/" TargetMode="External"/><Relationship Id="rId48" Type="http://schemas.openxmlformats.org/officeDocument/2006/relationships/hyperlink" Target="http://lib.alpinadigital.ru/" TargetMode="External"/><Relationship Id="rId56" Type="http://schemas.openxmlformats.org/officeDocument/2006/relationships/hyperlink" Target="http://www.oecd-ilibrary.org/" TargetMode="External"/><Relationship Id="rId64" Type="http://schemas.openxmlformats.org/officeDocument/2006/relationships/hyperlink" Target="http://search.ebscohost.com/"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dvs.rsl.ru/"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elib.fa.ru/rbook/eskindarov_new_develop.pdf/view" TargetMode="External"/><Relationship Id="rId25" Type="http://schemas.openxmlformats.org/officeDocument/2006/relationships/hyperlink" Target="http://biblioclub.ru/" TargetMode="External"/><Relationship Id="rId33" Type="http://schemas.openxmlformats.org/officeDocument/2006/relationships/hyperlink" Target="https://www.biblio-online.ru/" TargetMode="External"/><Relationship Id="rId38" Type="http://schemas.openxmlformats.org/officeDocument/2006/relationships/hyperlink" Target="https://org.fa.ru/app/kk/dpp/program/440/1379" TargetMode="External"/><Relationship Id="rId46" Type="http://schemas.openxmlformats.org/officeDocument/2006/relationships/hyperlink" Target="http://lib.alpinadigital.ru/" TargetMode="External"/><Relationship Id="rId59" Type="http://schemas.openxmlformats.org/officeDocument/2006/relationships/hyperlink" Target="http://www.oecd-ilibrary.org/" TargetMode="External"/><Relationship Id="rId67" Type="http://schemas.openxmlformats.org/officeDocument/2006/relationships/hyperlink" Target="http://search.ebscohost.com/" TargetMode="External"/><Relationship Id="rId20" Type="http://schemas.openxmlformats.org/officeDocument/2006/relationships/hyperlink" Target="http://biblioclub.ru/" TargetMode="External"/><Relationship Id="rId41" Type="http://schemas.openxmlformats.org/officeDocument/2006/relationships/hyperlink" Target="http://lib.alpinadigital.ru/" TargetMode="External"/><Relationship Id="rId54" Type="http://schemas.openxmlformats.org/officeDocument/2006/relationships/hyperlink" Target="http://www.oecd-ilibrary.org/" TargetMode="External"/><Relationship Id="rId62" Type="http://schemas.openxmlformats.org/officeDocument/2006/relationships/hyperlink" Target="https://ruslana.bvdep.com/"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hyperlink" Target="http://biblioclub.ru/" TargetMode="External"/><Relationship Id="rId28" Type="http://schemas.openxmlformats.org/officeDocument/2006/relationships/hyperlink" Target="https://www.biblio-online.ru/" TargetMode="External"/><Relationship Id="rId36" Type="http://schemas.openxmlformats.org/officeDocument/2006/relationships/hyperlink" Target="https://www.biblio-online.ru/" TargetMode="External"/><Relationship Id="rId49" Type="http://schemas.openxmlformats.org/officeDocument/2006/relationships/hyperlink" Target="http://grebennikon.ru/" TargetMode="External"/><Relationship Id="rId57" Type="http://schemas.openxmlformats.org/officeDocument/2006/relationships/hyperlink" Target="http://www.oecd-ilibrary.org/" TargetMode="External"/><Relationship Id="rId10" Type="http://schemas.openxmlformats.org/officeDocument/2006/relationships/image" Target="media/image2.png"/><Relationship Id="rId31" Type="http://schemas.openxmlformats.org/officeDocument/2006/relationships/hyperlink" Target="https://www.biblio-online.ru/" TargetMode="External"/><Relationship Id="rId44" Type="http://schemas.openxmlformats.org/officeDocument/2006/relationships/hyperlink" Target="http://lib.alpinadigital.ru/" TargetMode="External"/><Relationship Id="rId52" Type="http://schemas.openxmlformats.org/officeDocument/2006/relationships/hyperlink" Target="http://www.oecd-ilibrary.org/" TargetMode="External"/><Relationship Id="rId60" Type="http://schemas.openxmlformats.org/officeDocument/2006/relationships/hyperlink" Target="http://www.oecd-ilibrary.org/" TargetMode="External"/><Relationship Id="rId65" Type="http://schemas.openxmlformats.org/officeDocument/2006/relationships/hyperlink" Target="http://www.sciencedirect.com/" TargetMode="Externa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hyperlink" Target="http://www.minfin.ru/" TargetMode="External"/><Relationship Id="rId39" Type="http://schemas.openxmlformats.org/officeDocument/2006/relationships/hyperlink" Target="https://org.fa.ru/app/kk/dpp/program/440/1379" TargetMode="External"/><Relationship Id="rId34" Type="http://schemas.openxmlformats.org/officeDocument/2006/relationships/hyperlink" Target="https://www.biblio-online.ru/" TargetMode="External"/><Relationship Id="rId50" Type="http://schemas.openxmlformats.org/officeDocument/2006/relationships/hyperlink" Target="http://&#1085;&#1101;&#1073;.&#1088;&#1092;/" TargetMode="External"/><Relationship Id="rId55" Type="http://schemas.openxmlformats.org/officeDocument/2006/relationships/hyperlink" Target="http://www.oecd-ilibrary.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dkb.de/" TargetMode="External"/><Relationship Id="rId2" Type="http://schemas.openxmlformats.org/officeDocument/2006/relationships/hyperlink" Target="https://www.barclays.co.uk/business-banking/" TargetMode="External"/><Relationship Id="rId1" Type="http://schemas.openxmlformats.org/officeDocument/2006/relationships/hyperlink" Target="https://www.vtb.ru/" TargetMode="External"/><Relationship Id="rId4" Type="http://schemas.openxmlformats.org/officeDocument/2006/relationships/hyperlink" Target="https://wellsfargowork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71</Pages>
  <Words>17307</Words>
  <Characters>98651</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Марианна Толевна</dc:creator>
  <dc:description/>
  <cp:lastModifiedBy>Каринэ Айрапетян</cp:lastModifiedBy>
  <cp:revision>5</cp:revision>
  <cp:lastPrinted>2023-11-22T14:30:00Z</cp:lastPrinted>
  <dcterms:created xsi:type="dcterms:W3CDTF">2024-02-08T11:47:00Z</dcterms:created>
  <dcterms:modified xsi:type="dcterms:W3CDTF">2024-02-12T13:44:00Z</dcterms:modified>
  <dc:language>ru-RU</dc:language>
</cp:coreProperties>
</file>